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SUD1541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178 500 €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400800" cy="42176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Montignac Lascaux, maison 4 chambres sur terrain 13342 m²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Au calme sur son terrain clos de13342 m² cette maison des années 60 avec soubassement pierre distribue sur 3 niveaux :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Rez de chaussée : Entrée, cuisine, pièce à vivre avec cheminée, 2 chambres, salle de bains et xc, grande terrsasse couverte.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l'étage : 1 bureau, 2 chambres,  salle de bains et wc.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Rez de jardin :  Double garage, atelier cave.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Beau terrain clos et plat de13342m.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IMG9730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IMG9726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IMG9739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IMG9725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IMG9738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IMG9737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1960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13 342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30m²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28m²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double 50m²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10.8m² et 10.8m²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3.65m²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13m²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6.10m²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23m² avec cheminée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4.51m²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couverte 40m²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indépendant 1.40m²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9.80m²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14m² et 13.5m²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Greniers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4.70m²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indépendant 1.90m²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Abris (de type tunnels agricoles, bâches à changer)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chaudière ancienne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simple vitrage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3km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3km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20km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Terrain 13342m²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