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897880" cy="52463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MP113723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285 988 €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 En Périgord Noir, dans un hameau calme à moins de 10 mn de Montignac, maison de caractère avec joli jardin.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Située sur les hauteurs avec une jolie vue, dans un petit hameau de quelques maisons, cette maison a été rénovée en grande partie. Elle profite d’une jolie cour pavée au sud, et d’un joli jardin à l’orée de la forêt sur l’arrière. 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On trouve un rdc très lumineux avec une grande cuisine et un beau séjour avec cheminée. A l’étage deux chambres dont une avec salle d’eau. Un studio sur deux niveaux est maintenant indépendant de la maison. 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IMG_9769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IMG_9775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IMG_9771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IMG_9773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IMG_9770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IMG_9772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1 446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8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parkings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Village à 10 minutes de MONTIGNAC-LASCAUX.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équipée de 31 m² avec une ancienne cheminée à foyer ouvert.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37 m² avec une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garage/chaufferie de 10.5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mansardées avec salle d'eau et WC de 20 m² au sol et mansardée avec dégagement de 20 m² au sol.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 : pièce de 17 m², une salle d'eau / WC de 3 m², un coin cuisine et une chambre mansardée de 17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Préau de 16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: cheminée dans la pièce à vivre.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 chaudière et cuve dans le garage.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non conforme.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Production eau chaude 2 chauffe-eau électriques.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Cheminée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Aluminium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Vélux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MONTIGNAC-LASCAUX 10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BRIVE 1heure.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THENON 10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LA BACHELLERIE 10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LE LARDIN/THENON 15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BRIVE/PERIGUEUX 40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Constructible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 neuve.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Zinc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Isolation 400 mm sous toiture.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1 000 €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