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widowControl w:val="on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  <w:widowControl w:val="on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widowControl w:val="on"/>
            </w:pPr>
            <w:r>
              <w:rPr>
                <w:sz w:val="32"/>
              </w:rPr>
              <w:t xml:space="preserve"> </w:t>
            </w:r>
            <w:r>
              <w:t xml:space="preserve">n° 8 168  du 25/01/2022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  <w:widowControl w:val="on"/>
      </w:pPr>
    </w:p>
    <w:p>
      <w:pPr>
        <w:pStyle w:val="[Normal]"/>
        <w:widowControl w:val="on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La Grave 24290 SAINT-AMAND-DE-COLY</w:t>
      </w:r>
    </w:p>
    <w:p>
      <w:pPr>
        <w:pStyle w:val="[Normal]"/>
        <w:widowControl w:val="on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widowControl w:val="on"/>
              <w:jc w:val="center"/>
            </w:pPr>
            <w:r>
              <w:t xml:space="preserve">Messieurs MAGNE Philippe</w:t>
            </w:r>
          </w:p>
          <w:p>
            <w:pPr>
              <w:pStyle w:val="[Normal]"/>
              <w:widowControl w:val="on"/>
              <w:jc w:val="center"/>
            </w:pPr>
            <w:r>
              <w:t xml:space="preserve">et</w:t>
            </w:r>
          </w:p>
          <w:p>
            <w:pPr>
              <w:pStyle w:val="[Normal]"/>
              <w:widowControl w:val="on"/>
              <w:jc w:val="center"/>
            </w:pPr>
            <w:r>
              <w:t xml:space="preserve">Alain-Pierre MAGNE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widowControl w:val="on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widowControl w:val="on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  <w:widowControl w:val="on"/>
      </w:pPr>
    </w:p>
    <w:p>
      <w:pPr>
        <w:pStyle w:val="[Normal]"/>
        <w:widowControl w:val="on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widowControl w:val="on"/>
        <w:jc w:val="both"/>
        <w:rPr>
          <w:sz w:val="18"/>
        </w:rPr>
      </w:pPr>
    </w:p>
    <w:p>
      <w:pPr>
        <w:pStyle w:val="[Normal]"/>
        <w:widowControl w:val="on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widowControl w:val="on"/>
        <w:jc w:val="both"/>
        <w:rPr>
          <w:sz w:val="18"/>
        </w:rPr>
      </w:pPr>
    </w:p>
    <w:p>
      <w:pPr>
        <w:pStyle w:val="[Normal]"/>
        <w:widowControl w:val="on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widowControl w:val="on"/>
        <w:jc w:val="both"/>
      </w:pPr>
    </w:p>
    <w:p>
      <w:pPr>
        <w:pStyle w:val="[Normal]"/>
        <w:widowControl w:val="on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  <w:widowControl w:val="on"/>
      </w:pPr>
    </w:p>
    <w:p>
      <w:pPr>
        <w:pStyle w:val="[Normal]"/>
        <w:widowControl w:val="on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  <w:widowControl w:val="on"/>
      </w:pPr>
      <w:r>
        <w:t xml:space="preserve">425 000 €</w:t>
      </w:r>
    </w:p>
    <w:p>
      <w:pPr>
        <w:pStyle w:val="[Normal]"/>
        <w:widowControl w:val="on"/>
        <w:rPr>
          <w:sz w:val="28"/>
          <w:u w:val="single"/>
        </w:rPr>
      </w:pPr>
    </w:p>
    <w:p>
      <w:pPr>
        <w:pStyle w:val="[Normal]"/>
        <w:widowControl w:val="on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  <w:widowControl w:val="on"/>
      </w:pPr>
    </w:p>
    <w:p>
      <w:pPr>
        <w:pStyle w:val="[Normal]"/>
        <w:widowControl w:val="on"/>
      </w:pPr>
      <w:r>
        <w:t xml:space="preserve">En cas de réalisation , la rémunération du mandataire sera de</w:t>
      </w:r>
    </w:p>
    <w:p>
      <w:pPr>
        <w:pStyle w:val="[Normal]"/>
        <w:widowControl w:val="on"/>
      </w:pPr>
      <w:r>
        <w:t xml:space="preserve">24 000 €</w:t>
      </w:r>
    </w:p>
    <w:p>
      <w:pPr>
        <w:pStyle w:val="[Normal]"/>
        <w:widowControl w:val="on"/>
      </w:pPr>
    </w:p>
    <w:p>
      <w:pPr>
        <w:pStyle w:val="[Normal]"/>
        <w:widowControl w:val="on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  <w:widowControl w:val="on"/>
      </w:pPr>
    </w:p>
    <w:p>
      <w:pPr>
        <w:pStyle w:val="[Normal]"/>
        <w:widowControl w:val="on"/>
      </w:pPr>
      <w:r>
        <w:t xml:space="preserve">Rayés nuls ............mots ..................... lignes</w:t>
      </w:r>
    </w:p>
    <w:p>
      <w:pPr>
        <w:pStyle w:val="[Normal]"/>
        <w:widowControl w:val="on"/>
      </w:pPr>
    </w:p>
    <w:p>
      <w:pPr>
        <w:pStyle w:val="[Normal]"/>
        <w:widowControl w:val="on"/>
      </w:pPr>
    </w:p>
    <w:p>
      <w:pPr>
        <w:pStyle w:val="[Normal]"/>
        <w:widowControl w:val="on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  <w:widowControl w:val="on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widowControl w:val="on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widowControl w:val="on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widowControl w:val="on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widowControl w:val="on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</w:pPr>
          </w:p>
          <w:p>
            <w:pPr>
              <w:pStyle w:val="[Normal]"/>
              <w:widowControl w:val="on"/>
            </w:pPr>
          </w:p>
          <w:p>
            <w:pPr>
              <w:pStyle w:val="[Normal]"/>
              <w:widowControl w:val="on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</w:pPr>
          </w:p>
        </w:tc>
      </w:tr>
    </w:tbl>
    <w:p>
      <w:pPr>
        <w:pStyle w:val="[Normal]"/>
        <w:widowControl w:val="on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69"/>
        <w:tab w:val="left" w:pos="9069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69"/>
        <w:tab w:val="left" w:pos="9069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69"/>
        <w:tab w:val="left" w:pos="9069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C:\ProgramData\activimmo\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