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 </w:t>
      </w:r>
      <w:r>
        <w:rPr>
          <w:b w:val="on"/>
          <w:sz w:val="24"/>
        </w:rPr>
        <w:t xml:space="preserve">  </w:t>
      </w:r>
      <w:r>
        <w:rPr>
          <w:b w:val="on"/>
          <w:sz w:val="18"/>
        </w:rPr>
        <w:t xml:space="preserve"> </w:t>
      </w:r>
    </w:p>
    <w:p>
      <w:pPr>
        <w:pStyle w:val="[Normal]"/>
        <w:rPr>
          <w:b w:val="on"/>
        </w:rPr>
      </w:pPr>
      <w:r>
        <w:t xml:space="preserve"> </w:t>
      </w:r>
      <w:r>
        <w:rPr>
          <w:b w:val="on"/>
        </w:rPr>
        <w:t xml:space="preserve">Monsieur  KUPER Hendrik Haijo</w:t>
      </w:r>
    </w:p>
    <w:p>
      <w:pPr>
        <w:pStyle w:val="[Normal]"/>
        <w:rPr>
          <w:b w:val="on"/>
        </w:rPr>
      </w:pPr>
      <w:r>
        <w:rPr>
          <w:b w:val="on"/>
        </w:rPr>
        <w:t xml:space="preserve">Groenerein 43    </w:t>
      </w:r>
    </w:p>
    <w:p>
      <w:pPr>
        <w:pStyle w:val="[Normal]"/>
        <w:rPr>
          <w:b w:val="on"/>
        </w:rPr>
      </w:pPr>
      <w:r>
        <w:rPr>
          <w:b w:val="on"/>
        </w:rPr>
        <w:t xml:space="preserve"> 62670 BK CADIER EN KEER - PAYS-BAS</w:t>
      </w:r>
    </w:p>
    <w:p>
      <w:pPr>
        <w:pStyle w:val="[Normal]"/>
        <w:rPr>
          <w:b w:val="on"/>
        </w:rPr>
      </w:pPr>
    </w:p>
    <w:p>
      <w:pPr>
        <w:pStyle w:val="[Normal]"/>
        <w:rPr>
          <w:b w:val="on"/>
        </w:rPr>
      </w:pPr>
      <w:r>
        <w:rPr>
          <w:b w:val="on"/>
        </w:rPr>
        <w:t xml:space="preserve">Madame KUPER Mathilde Hendrika Maas</w:t>
      </w:r>
    </w:p>
    <w:p>
      <w:pPr>
        <w:pStyle w:val="[Normal]"/>
        <w:rPr>
          <w:b w:val="on"/>
        </w:rPr>
      </w:pPr>
      <w:r>
        <w:rPr>
          <w:b w:val="on"/>
        </w:rPr>
        <w:t xml:space="preserve">Stephensonstraat 72</w:t>
      </w:r>
    </w:p>
    <w:p>
      <w:pPr>
        <w:pStyle w:val="[Normal]"/>
      </w:pPr>
      <w:r>
        <w:rPr>
          <w:b w:val="on"/>
        </w:rPr>
        <w:t xml:space="preserve">2561 XX DEN HAAG - PAYS-BAS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b w:val="on"/>
          <w:sz w:val="22"/>
        </w:rPr>
      </w:pPr>
      <w:r>
        <w:rPr>
          <w:b w:val="on"/>
          <w:color w:val="004389"/>
          <w:sz w:val="22"/>
        </w:rPr>
        <w:t xml:space="preserve">Maisons en Périgord</w:t>
      </w:r>
      <w:r>
        <w:rPr>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rPr>
      </w:pPr>
      <w:r>
        <w:rPr>
          <w:rFonts w:ascii="Arial" w:hAnsi="Arial" w:eastAsia="Arial"/>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1. Situation - Désignation :</w:t>
      </w:r>
      <w:r>
        <w:rPr>
          <w:b w:val="on"/>
          <w:sz w:val="24"/>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rPr>
          <w:sz w:val="22"/>
        </w:rPr>
      </w:pPr>
      <w:r>
        <w:rPr>
          <w:sz w:val="22"/>
        </w:rPr>
        <w:t xml:space="preserve">Propriété comprenant une maison avec piscine et terrain attenant. </w:t>
      </w:r>
    </w:p>
    <w:p>
      <w:pPr>
        <w:pStyle w:val="[Normal]"/>
        <w:rPr>
          <w:sz w:val="22"/>
        </w:rPr>
      </w:pPr>
      <w:r>
        <w:rPr>
          <w:sz w:val="22"/>
        </w:rPr>
        <w:t xml:space="preserve">Ensemble cadastré aux n°40, 810 et 812 section D pour une contenance d'environ 95a 32ca, sise: "La Grimaudie", 24210 BARS.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u w:val="single"/>
        </w:rPr>
      </w:pPr>
    </w:p>
    <w:p>
      <w:pPr>
        <w:pStyle w:val="[Normal]"/>
        <w:rPr>
          <w:sz w:val="22"/>
        </w:rPr>
      </w:pPr>
      <w:r>
        <w:rPr>
          <w:b w:val="on"/>
          <w:sz w:val="22"/>
          <w:u w:val="single"/>
        </w:rPr>
        <w:t xml:space="preserve">2. Prix </w:t>
      </w:r>
      <w:r>
        <w:rPr>
          <w:sz w:val="22"/>
          <w:u w:val="single"/>
        </w:rPr>
        <w:t xml:space="preserve">:</w:t>
      </w:r>
      <w:r>
        <w:rPr>
          <w:sz w:val="22"/>
        </w:rPr>
        <w:t xml:space="preserve"> Le prix demandé par le mandant, vendeur des biens et droits ci-avant désignés est, sauf accord ultérieur de : </w:t>
      </w:r>
      <w:r>
        <w:rPr>
          <w:b w:val="on"/>
          <w:sz w:val="22"/>
        </w:rPr>
        <w:t xml:space="preserve">397 000 €  net vendeur </w:t>
      </w:r>
      <w:r>
        <w:rPr>
          <w:sz w:val="22"/>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sz w:val="22"/>
          <w:u w:val="single"/>
        </w:rPr>
      </w:pPr>
    </w:p>
    <w:p>
      <w:pPr>
        <w:pStyle w:val="[Normal]"/>
        <w:rPr>
          <w:sz w:val="22"/>
        </w:rPr>
      </w:pPr>
      <w:r>
        <w:rPr>
          <w:b w:val="on"/>
          <w:sz w:val="22"/>
          <w:u w:val="single"/>
        </w:rPr>
        <w:t xml:space="preserve">3. Honoraires </w:t>
      </w:r>
      <w:r>
        <w:rPr>
          <w:sz w:val="22"/>
        </w:rPr>
        <w:t xml:space="preserve">: Les honoraires de l'agence Maisons en Périgord seront de: </w:t>
      </w:r>
      <w:r>
        <w:rPr>
          <w:b w:val="on"/>
          <w:sz w:val="22"/>
        </w:rPr>
        <w:t xml:space="preserve">23 000 € TTC soit  5,79% du prix net vendeur, soit un prix affiché Honoraires d'agences inclus de 420 000 €.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pPr>
    </w:p>
    <w:p>
      <w:pPr>
        <w:pStyle w:val="Normal"/>
      </w:pPr>
    </w:p>
    <w:p>
      <w:pPr>
        <w:pStyle w:val="Normal"/>
      </w:pPr>
    </w:p>
    <w:p>
      <w:pPr>
        <w:pStyle w:val="Normal"/>
        <w:jc w:val="both"/>
        <w:rPr>
          <w:b w:val="on"/>
          <w:sz w:val="18"/>
          <w:u w:val="single"/>
        </w:rPr>
      </w:pPr>
    </w:p>
    <w:p>
      <w:pPr>
        <w:pStyle w:val="Normal"/>
        <w:jc w:val="both"/>
        <w:rPr>
          <w:sz w:val="22"/>
        </w:rPr>
      </w:pPr>
      <w:r>
        <w:rPr>
          <w:b w:val="on"/>
          <w:sz w:val="24"/>
          <w:u w:val="single"/>
        </w:rPr>
        <w:t xml:space="preserve">4. Durée du mandat</w:t>
      </w:r>
      <w:r>
        <w:rPr>
          <w:b w:val="on"/>
          <w:sz w:val="24"/>
        </w:rPr>
        <w:t xml:space="preserve"> :</w:t>
      </w:r>
      <w:r>
        <w:rPr>
          <w:b w:val="on"/>
          <w:sz w:val="22"/>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22"/>
        </w:rPr>
      </w:pPr>
      <w:r>
        <w:rPr>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b w:val="on"/>
          <w:sz w:val="24"/>
          <w:u w:val="single"/>
        </w:rPr>
      </w:pPr>
    </w:p>
    <w:p>
      <w:pPr>
        <w:pStyle w:val="Normal"/>
        <w:jc w:val="both"/>
        <w:rPr>
          <w:b w:val="on"/>
          <w:sz w:val="22"/>
        </w:rPr>
      </w:pPr>
      <w:r>
        <w:rPr>
          <w:b w:val="on"/>
          <w:sz w:val="24"/>
          <w:u w:val="single"/>
        </w:rPr>
        <w:t xml:space="preserve">5. Conditions particulières :</w:t>
      </w:r>
      <w:r>
        <w:rPr>
          <w:b w:val="on"/>
          <w:sz w:val="22"/>
        </w:rPr>
        <w:t xml:space="preserve"> </w:t>
      </w:r>
    </w:p>
    <w:p>
      <w:pPr>
        <w:pStyle w:val="Normal"/>
        <w:jc w:val="both"/>
        <w:rPr>
          <w:b w:val="on"/>
          <w:sz w:val="22"/>
          <w:shd w:val="clear" w:fill="C0C0C0"/>
        </w:rPr>
      </w:pPr>
    </w:p>
    <w:p>
      <w:pPr>
        <w:pStyle w:val="[Normal]"/>
        <w:rPr>
          <w:b w:val="on"/>
          <w:sz w:val="22"/>
        </w:rPr>
      </w:pPr>
      <w:r>
        <w:rPr>
          <w:sz w:val="22"/>
        </w:rPr>
        <w:t xml:space="preserve"> </w:t>
      </w:r>
      <w:r>
        <w:rPr>
          <w:b w:val="on"/>
          <w:sz w:val="22"/>
        </w:rPr>
        <w:t xml:space="preserve">L'agence s'engage à prendre à ses frais l'ensemble des diagnostiques nécessaires à la vente du bien, hormis l'audit énergétique.</w:t>
      </w:r>
    </w:p>
    <w:p>
      <w:pPr>
        <w:pStyle w:val="[Normal]"/>
        <w:rPr>
          <w:b w:val="on"/>
          <w:sz w:val="22"/>
          <w:u w:val="single"/>
        </w:rPr>
      </w:pPr>
      <w:r>
        <w:rPr>
          <w:b w:val="on"/>
          <w:sz w:val="22"/>
        </w:rPr>
        <w:t xml:space="preserve">               </w:t>
      </w:r>
    </w:p>
    <w:p>
      <w:pPr>
        <w:pStyle w:val="[Normal]"/>
        <w:rPr>
          <w:sz w:val="22"/>
        </w:rPr>
      </w:pPr>
      <w:r>
        <w:rPr>
          <w:b w:val="on"/>
          <w:u w:val="single"/>
        </w:rPr>
        <w:t xml:space="preserve">6. Surface habitable (si copropriété 'Loi Carrez') :</w:t>
      </w:r>
      <w:r>
        <w:rPr>
          <w:sz w:val="22"/>
        </w:rPr>
        <w:t xml:space="preserve">  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rPr>
          <w:sz w:val="22"/>
        </w:rPr>
      </w:pPr>
      <w:r>
        <w:rPr>
          <w:b w:val="on"/>
          <w:sz w:val="24"/>
          <w:u w:val="single"/>
        </w:rPr>
        <w:t xml:space="preserve">7. Moyens de diffusion des annonces commerciales</w:t>
      </w:r>
      <w:r>
        <w:rPr>
          <w:b w:val="on"/>
          <w:sz w:val="22"/>
          <w:u w:val="single"/>
        </w:rPr>
        <w:t xml:space="preserve"> </w:t>
      </w:r>
      <w:r>
        <w:rPr>
          <w:b w:val="on"/>
          <w:sz w:val="22"/>
        </w:rPr>
        <w:t xml:space="preserve">: </w:t>
      </w:r>
      <w:r>
        <w:rPr>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b w:val="on"/>
          <w:sz w:val="22"/>
        </w:rPr>
        <w:t xml:space="preserve">Se Loger.com, A Vendre A Louer, Annonces Jaunes, Les clefs du Midi, Le Bon Coin, Logic Immo, Acheter Louer, Paru-Vendu, Explorimmo, ®-© etc... </w:t>
      </w:r>
      <w:r>
        <w:rPr>
          <w:sz w:val="22"/>
        </w:rPr>
        <w:t xml:space="preserve">Le mandat autorise l'agence </w:t>
      </w:r>
      <w:r>
        <w:rPr>
          <w:color w:val="004389"/>
          <w:sz w:val="22"/>
        </w:rPr>
        <w:t xml:space="preserve">Maisons en Périgord</w:t>
      </w:r>
      <w:r>
        <w:rPr>
          <w:sz w:val="22"/>
        </w:rPr>
        <w:t xml:space="preserve"> à saisir l'ensemble des informations contenues dans le présent mandat sur le fichier intranet du Groupement Label Pierres et à poser un panneau sur le bien immobilier si l'agence le juge utile.</w:t>
      </w:r>
    </w:p>
    <w:p>
      <w:pPr>
        <w:pStyle w:val="Normal"/>
        <w:rPr>
          <w:sz w:val="22"/>
        </w:rPr>
      </w:pPr>
    </w:p>
    <w:p>
      <w:pPr>
        <w:pStyle w:val="Normal"/>
        <w:jc w:val="center"/>
        <w:rPr>
          <w:sz w:val="22"/>
        </w:rP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rPr>
          <w:sz w:val="22"/>
        </w:rP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rPr>
          <w:sz w:val="22"/>
        </w:rP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rPr>
          <w:sz w:val="22"/>
        </w:rP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rPr>
          <w:sz w:val="22"/>
        </w:rPr>
      </w:pPr>
      <w:r>
        <w:rPr>
          <w:sz w:val="22"/>
        </w:rP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rPr>
          <w:sz w:val="22"/>
        </w:rP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rPr>
          <w:sz w:val="22"/>
        </w:rP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rPr>
          <w:sz w:val="22"/>
        </w:rP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rPr>
          <w:sz w:val="22"/>
        </w:rPr>
        <w:t xml:space="preserve"> </w:t>
      </w:r>
    </w:p>
    <w:p>
      <w:pPr>
        <w:pStyle w:val="Normal"/>
        <w:rPr>
          <w:sz w:val="22"/>
          <w:u w:val="single"/>
        </w:rPr>
      </w:pPr>
    </w:p>
    <w:p>
      <w:pPr>
        <w:pStyle w:val="Normal"/>
        <w:rPr>
          <w:sz w:val="22"/>
        </w:rPr>
      </w:pPr>
      <w:r>
        <w:rPr>
          <w:b w:val="on"/>
          <w:sz w:val="24"/>
          <w:u w:val="single"/>
        </w:rPr>
        <w:t xml:space="preserve">8. Plus-value et T.V.A</w:t>
      </w:r>
      <w:r>
        <w:rPr>
          <w:b w:val="on"/>
          <w:sz w:val="22"/>
          <w:u w:val="single"/>
        </w:rPr>
        <w:t xml:space="preserve">:</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sz w:val="24"/>
          <w:u w:val="single"/>
        </w:rPr>
      </w:pPr>
    </w:p>
    <w:p>
      <w:pPr>
        <w:pStyle w:val="Normal"/>
        <w:jc w:val="both"/>
        <w:rPr>
          <w:sz w:val="22"/>
        </w:rPr>
      </w:pPr>
      <w:r>
        <w:rPr>
          <w:b w:val="on"/>
          <w:sz w:val="24"/>
          <w:u w:val="single"/>
        </w:rPr>
        <w:t xml:space="preserve">9. Pouvoirs du mandataire </w:t>
      </w:r>
      <w:r>
        <w:rPr>
          <w:b w:val="on"/>
          <w:sz w:val="22"/>
          <w:u w:val="single"/>
        </w:rPr>
        <w:t xml:space="preserve">:</w:t>
      </w:r>
      <w:r>
        <w:rPr>
          <w:b w:val="on"/>
          <w:sz w:val="22"/>
        </w:rPr>
        <w:t xml:space="preserve"> </w:t>
      </w:r>
      <w:r>
        <w:rPr>
          <w:sz w:val="22"/>
        </w:rPr>
        <w:t xml:space="preserve">En considération du mandat présentement accordé, tous pouvoirs vous sont donnés pour mener à bien votre mission. Vous pourrez notamment :</w:t>
      </w:r>
    </w:p>
    <w:p>
      <w:pPr>
        <w:pStyle w:val="Normal"/>
        <w:jc w:val="both"/>
        <w:rPr>
          <w:sz w:val="22"/>
        </w:rPr>
      </w:pPr>
    </w:p>
    <w:p>
      <w:pPr>
        <w:pStyle w:val="Normal"/>
        <w:jc w:val="both"/>
        <w:rPr>
          <w:sz w:val="22"/>
        </w:rPr>
      </w:pPr>
      <w:r>
        <w:rPr>
          <w:sz w:val="22"/>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b w:val="on"/>
          <w:sz w:val="22"/>
        </w:rPr>
      </w:pPr>
      <w:r>
        <w:rPr>
          <w:b w:val="on"/>
          <w:sz w:val="22"/>
        </w:rPr>
        <w:t xml:space="preserve">Le bien ne pourra faire l'objet d'une campagne publicitaire publique qu'à compter de la transmission au mandataire du DPE.</w:t>
      </w:r>
    </w:p>
    <w:p>
      <w:pPr>
        <w:pStyle w:val="Normal"/>
        <w:jc w:val="both"/>
        <w:rPr>
          <w:sz w:val="22"/>
        </w:rPr>
      </w:pPr>
    </w:p>
    <w:p>
      <w:pPr>
        <w:pStyle w:val="Normal"/>
        <w:jc w:val="both"/>
        <w:rPr>
          <w:sz w:val="22"/>
        </w:rPr>
      </w:pPr>
      <w:r>
        <w:rPr>
          <w:sz w:val="22"/>
        </w:rPr>
        <w:t xml:space="preserve">2- Réclamer toutes les pièces utiles auprès de toutes personnes privées ou publiques, notamment le certificat d'urbanisme.</w:t>
      </w:r>
    </w:p>
    <w:p>
      <w:pPr>
        <w:pStyle w:val="Normal"/>
        <w:jc w:val="both"/>
        <w:rPr>
          <w:sz w:val="22"/>
        </w:rPr>
      </w:pPr>
    </w:p>
    <w:p>
      <w:pPr>
        <w:pStyle w:val="Normal"/>
        <w:jc w:val="both"/>
        <w:rPr>
          <w:sz w:val="22"/>
        </w:rPr>
      </w:pPr>
      <w:r>
        <w:rPr>
          <w:sz w:val="22"/>
        </w:rPr>
        <w:t xml:space="preserve">3- Indiquer, présenter et faire visiter les biens à vendre à toutes personnes. A cet effet, nous nous obligeons à vous assurer le moyen de visiter pendant le cours du présent mandat.</w:t>
      </w:r>
    </w:p>
    <w:p>
      <w:pPr>
        <w:pStyle w:val="Normal"/>
        <w:jc w:val="both"/>
        <w:rPr>
          <w:sz w:val="22"/>
        </w:rPr>
      </w:pPr>
    </w:p>
    <w:p>
      <w:pPr>
        <w:pStyle w:val="Normal"/>
        <w:jc w:val="both"/>
        <w:rPr>
          <w:sz w:val="22"/>
        </w:rPr>
      </w:pPr>
      <w:r>
        <w:rPr>
          <w:sz w:val="22"/>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sz w:val="22"/>
        </w:rPr>
      </w:pPr>
    </w:p>
    <w:p>
      <w:pPr>
        <w:pStyle w:val="Normal"/>
        <w:jc w:val="both"/>
        <w:rPr>
          <w:sz w:val="22"/>
        </w:rPr>
      </w:pPr>
      <w:r>
        <w:rPr>
          <w:sz w:val="22"/>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sz w:val="22"/>
        </w:rPr>
      </w:pPr>
    </w:p>
    <w:p>
      <w:pPr>
        <w:pStyle w:val="Normal"/>
        <w:jc w:val="both"/>
        <w:rPr>
          <w:sz w:val="22"/>
        </w:rPr>
      </w:pPr>
      <w:r>
        <w:rPr>
          <w:sz w:val="22"/>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sz w:val="22"/>
        </w:rPr>
      </w:pPr>
    </w:p>
    <w:p>
      <w:pPr>
        <w:pStyle w:val="Normal"/>
        <w:jc w:val="both"/>
        <w:rPr>
          <w:sz w:val="22"/>
        </w:rPr>
      </w:pPr>
      <w:r>
        <w:rPr>
          <w:sz w:val="22"/>
        </w:rPr>
        <w:t xml:space="preserve">7- Application de l'article 46 de la loi n°65-557 du 10 juillet 1965 (vente d'un lot ou d'une fraction de lot, dite loi Carrez) :</w:t>
      </w:r>
    </w:p>
    <w:p>
      <w:pPr>
        <w:pStyle w:val="Normal"/>
        <w:jc w:val="both"/>
        <w:rPr>
          <w:sz w:val="22"/>
        </w:rPr>
      </w:pPr>
      <w:r>
        <w:rPr>
          <w:sz w:val="22"/>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sz w:val="22"/>
        </w:rPr>
      </w:pPr>
    </w:p>
    <w:p>
      <w:pPr>
        <w:pStyle w:val="Normal"/>
        <w:jc w:val="both"/>
        <w:rPr>
          <w:sz w:val="22"/>
        </w:rPr>
      </w:pPr>
      <w:r>
        <w:rPr>
          <w:sz w:val="22"/>
        </w:rPr>
        <w:t xml:space="preserve">8- Dossier diagnostic technique : le vendeur fera effectuer sans délai l'ensemble des constats, états et diagnostics obligatoires. Ce dossier devra être annexé à l'engagement des parties.</w:t>
      </w:r>
    </w:p>
    <w:p>
      <w:pPr>
        <w:pStyle w:val="Normal"/>
        <w:jc w:val="both"/>
        <w:rPr>
          <w:sz w:val="22"/>
        </w:rPr>
      </w:pPr>
    </w:p>
    <w:p>
      <w:pPr>
        <w:pStyle w:val="Normal"/>
        <w:jc w:val="both"/>
        <w:rPr>
          <w:sz w:val="22"/>
        </w:rPr>
      </w:pPr>
      <w:r>
        <w:rPr>
          <w:sz w:val="22"/>
        </w:rPr>
        <w:t xml:space="preserve">9- Vous adjoindre ou substituer tout professionnel de votre choix pour l'accomplissement des présentes.</w:t>
      </w:r>
    </w:p>
    <w:p>
      <w:pPr>
        <w:pStyle w:val="Normal"/>
        <w:jc w:val="both"/>
        <w:rPr>
          <w:sz w:val="22"/>
        </w:rPr>
      </w:pPr>
    </w:p>
    <w:p>
      <w:pPr>
        <w:pStyle w:val="Normal"/>
        <w:jc w:val="both"/>
        <w:rPr>
          <w:sz w:val="22"/>
        </w:rPr>
      </w:pPr>
      <w:r>
        <w:rPr>
          <w:sz w:val="22"/>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sz w:val="22"/>
          <w:u w:val="single"/>
        </w:rPr>
      </w:pPr>
    </w:p>
    <w:p>
      <w:pPr>
        <w:pStyle w:val="Normal"/>
        <w:rPr>
          <w:b w:val="on"/>
          <w:sz w:val="22"/>
        </w:rPr>
      </w:pPr>
      <w:r>
        <w:rPr>
          <w:b w:val="on"/>
          <w:sz w:val="24"/>
          <w:u w:val="single"/>
        </w:rPr>
        <w:t xml:space="preserve">10. Obligations du mandant :</w:t>
      </w:r>
      <w:r>
        <w:rPr>
          <w:b w:val="on"/>
          <w:sz w:val="22"/>
        </w:rPr>
        <w:t xml:space="preserve"> </w:t>
      </w:r>
    </w:p>
    <w:p>
      <w:pPr>
        <w:pStyle w:val="Normal"/>
        <w:jc w:val="both"/>
        <w:rPr>
          <w:sz w:val="22"/>
        </w:rPr>
      </w:pPr>
      <w:r>
        <w:rPr>
          <w:sz w:val="22"/>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sz w:val="22"/>
        </w:rPr>
      </w:pPr>
      <w:r>
        <w:rPr>
          <w:sz w:val="22"/>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b w:val="on"/>
          <w:sz w:val="22"/>
          <w:shd w:val="clear" w:fill="B0FFFF"/>
        </w:rPr>
      </w:pPr>
      <w:r>
        <w:rPr>
          <w:sz w:val="22"/>
        </w:rPr>
        <w:t xml:space="preserve">- Clause pénale : En cas d'infraction aux obligations stipulées au paragraphe ci-dessus, le mandant versera une indemnité compensatrice forfaitaire égale à la rémunération prévue au présent mandat.</w:t>
      </w:r>
    </w:p>
    <w:p>
      <w:pPr>
        <w:pStyle w:val="Normal"/>
        <w:rPr>
          <w:b w:val="on"/>
          <w:sz w:val="22"/>
        </w:rPr>
      </w:pPr>
    </w:p>
    <w:p>
      <w:pPr>
        <w:pStyle w:val="Normal"/>
        <w:rPr>
          <w:b w:val="on"/>
          <w:sz w:val="22"/>
          <w:u w:val="single"/>
        </w:rPr>
      </w:pPr>
    </w:p>
    <w:p>
      <w:pPr>
        <w:pStyle w:val="Normal"/>
        <w:rPr>
          <w:b w:val="on"/>
          <w:sz w:val="22"/>
        </w:rPr>
      </w:pPr>
      <w:r>
        <w:rPr>
          <w:b w:val="on"/>
          <w:sz w:val="24"/>
          <w:u w:val="single"/>
        </w:rPr>
        <w:t xml:space="preserve">11. Option mandat Exclusif :</w:t>
      </w:r>
      <w:r>
        <w:rPr>
          <w:b w:val="on"/>
          <w:sz w:val="24"/>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Nous nous engageons à diriger vers vous toutes les demandes qui nous seraient adressées personnellement et tout acquéreur qui nous contacterait en direct.</w:t>
      </w:r>
    </w:p>
    <w:p>
      <w:pPr>
        <w:pStyle w:val="Normal"/>
        <w:jc w:val="both"/>
        <w:rPr>
          <w:sz w:val="22"/>
        </w:rPr>
      </w:pPr>
      <w:r>
        <w:rPr>
          <w:sz w:val="22"/>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u w:val="single"/>
        </w:rPr>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u w:val="single"/>
        </w:rPr>
        <w:t xml:space="preserve">12 Actions particulières du mandat Exclusif</w:t>
      </w:r>
      <w:r>
        <w:rPr>
          <w:u w:val="single"/>
        </w:rPr>
        <w:t xml:space="preserve"> </w:t>
      </w:r>
      <w:r>
        <w:rPr>
          <w:b w:val="on"/>
          <w:u w:val="single"/>
        </w:rPr>
        <w:t xml:space="preserve">:</w:t>
      </w:r>
    </w:p>
    <w:p>
      <w:pPr>
        <w:pStyle w:val="Normal"/>
        <w:rPr>
          <w:sz w:val="22"/>
        </w:rPr>
      </w:pPr>
      <w:r>
        <w:rPr>
          <w:sz w:val="22"/>
        </w:rPr>
        <w:t xml:space="preserve">- Accompagnement si besoin est pour le rendez-vous des diagnostics techniques. </w:t>
      </w:r>
    </w:p>
    <w:p>
      <w:pPr>
        <w:pStyle w:val="Normal"/>
        <w:rPr>
          <w:sz w:val="22"/>
        </w:rPr>
      </w:pPr>
      <w:r>
        <w:rPr>
          <w:sz w:val="22"/>
        </w:rPr>
        <w:t xml:space="preserve">- Présence permanente de votre annonce sur les sites des agences membres de l'association LABEL PIERRES.</w:t>
      </w:r>
    </w:p>
    <w:p>
      <w:pPr>
        <w:pStyle w:val="Normal"/>
        <w:rPr>
          <w:sz w:val="22"/>
        </w:rPr>
      </w:pPr>
    </w:p>
    <w:p>
      <w:pPr>
        <w:pStyle w:val="Normal"/>
        <w:rPr>
          <w:sz w:val="22"/>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2"/>
        </w:rPr>
      </w:pPr>
      <w:r>
        <w:rPr>
          <w:b w:val="on"/>
          <w:u w:val="single"/>
        </w:rPr>
        <w:t xml:space="preserve">13. Faculté de rétractation du mandant</w:t>
      </w:r>
      <w:r>
        <w:rPr>
          <w:u w:val="single"/>
        </w:rPr>
        <w:t xml:space="preserve"> </w:t>
      </w:r>
      <w:r>
        <w:t xml:space="preserve">(</w:t>
      </w:r>
      <w:r>
        <w:rPr>
          <w:sz w:val="22"/>
        </w:rPr>
        <w:t xml:space="preserve">si le mandat est signé dans un lieu extérieur à l'agence) </w:t>
      </w:r>
      <w:r>
        <w:rPr>
          <w:b w:val="on"/>
          <w:sz w:val="22"/>
        </w:rPr>
        <w:t xml:space="preserve">: </w:t>
      </w:r>
    </w:p>
    <w:p>
      <w:pPr>
        <w:pStyle w:val="Normal"/>
        <w:jc w:val="both"/>
        <w:rPr>
          <w:sz w:val="22"/>
        </w:rPr>
      </w:pPr>
      <w:r>
        <w:rPr>
          <w:sz w:val="22"/>
        </w:rPr>
        <w:t xml:space="preserve">Le mandant a la faculté de renoncer au mandat dans le délai de quatorze jours à compter de la date de signature des présentes.</w:t>
      </w:r>
    </w:p>
    <w:p>
      <w:pPr>
        <w:pStyle w:val="Normal"/>
        <w:jc w:val="both"/>
        <w:rPr>
          <w:sz w:val="22"/>
        </w:rPr>
      </w:pPr>
      <w:r>
        <w:rPr>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sz w:val="22"/>
        </w:rPr>
      </w:pPr>
      <w:r>
        <w:rPr>
          <w:sz w:val="22"/>
        </w:rPr>
        <w:t xml:space="preserve">L'exercice de la faculté de rétractation par le mandant ne donnera lieu à aucune indemnité ni frais.</w:t>
      </w:r>
    </w:p>
    <w:p>
      <w:pPr>
        <w:pStyle w:val="Normal"/>
        <w:jc w:val="both"/>
        <w:rPr>
          <w:sz w:val="22"/>
        </w:rPr>
      </w:pPr>
      <w:r>
        <w:rPr>
          <w:sz w:val="22"/>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sz w:val="22"/>
        </w:rPr>
      </w:pPr>
    </w:p>
    <w:p>
      <w:pPr>
        <w:pStyle w:val="Normal"/>
        <w:rPr>
          <w:sz w:val="22"/>
        </w:rPr>
      </w:pPr>
      <w:r>
        <w:rPr>
          <w:b w:val="on"/>
          <w:sz w:val="24"/>
          <w:u w:val="single"/>
        </w:rPr>
        <w:t xml:space="preserve">14 - Option Exécution immédiate du mandat </w:t>
      </w:r>
      <w:r>
        <w:rPr>
          <w:sz w:val="22"/>
        </w:rPr>
        <w:t xml:space="preserve">(si le mandat est signé à l'agence) :</w:t>
      </w:r>
    </w:p>
    <w:p>
      <w:pPr>
        <w:pStyle w:val="Normal"/>
        <w:jc w:val="both"/>
        <w:rPr>
          <w:sz w:val="22"/>
        </w:rPr>
      </w:pPr>
      <w:r>
        <w:rPr>
          <w:sz w:val="22"/>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b w:val="on"/>
          <w:sz w:val="22"/>
        </w:rPr>
      </w:pPr>
    </w:p>
    <w:p>
      <w:pPr>
        <w:pStyle w:val="Normal"/>
        <w:rPr>
          <w:b w:val="on"/>
          <w:sz w:val="22"/>
        </w:rPr>
      </w:pPr>
    </w:p>
    <w:p>
      <w:pPr>
        <w:pStyle w:val="[Normal]"/>
        <w:rPr>
          <w:sz w:val="22"/>
        </w:rPr>
      </w:pPr>
      <w:r>
        <w:rPr>
          <w:sz w:val="22"/>
        </w:rPr>
        <w:t xml:space="preserve">Fait à  Montignac  Le 6 juin 2023  en deux exemplaires:</w:t>
      </w:r>
    </w:p>
    <w:p>
      <w:pPr>
        <w:pStyle w:val="Normal"/>
        <w:rPr>
          <w:sz w:val="22"/>
        </w:rPr>
      </w:pPr>
    </w:p>
    <w:p>
      <w:pPr>
        <w:pStyle w:val="Normal"/>
        <w:jc w:val="both"/>
        <w:rPr>
          <w:sz w:val="22"/>
        </w:rPr>
      </w:pPr>
      <w:r>
        <w:rPr>
          <w:sz w:val="22"/>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sz w:val="2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sz w:val="22"/>
              </w:rPr>
            </w:pPr>
            <w:r>
              <w:rPr>
                <w:sz w:val="22"/>
              </w:rPr>
              <w:t xml:space="preserve">Le Propriétaire</w:t>
            </w:r>
          </w:p>
        </w:tc>
        <w:tc>
          <w:tcPr>
            <w:tcW w:w="5103" w:type="dxa"/>
            <w:shd w:val="clear" w:fill="auto"/>
            <w:vAlign w:val="top"/>
          </w:tcPr>
          <w:p>
            <w:pPr>
              <w:pStyle w:val="Normal"/>
              <w:jc w:val="center"/>
              <w:rPr>
                <w:sz w:val="22"/>
              </w:rPr>
            </w:pPr>
            <w:r>
              <w:rPr>
                <w:sz w:val="22"/>
              </w:rPr>
              <w:t xml:space="preserve">Maisons en Périgord </w:t>
            </w:r>
          </w:p>
        </w:tc>
      </w:tr>
      <w:tr>
        <w:tc>
          <w:tcPr>
            <w:tcW w:w="5103" w:type="dxa"/>
            <w:shd w:val="clear" w:fill="auto"/>
            <w:vAlign w:val="top"/>
          </w:tcPr>
          <w:p>
            <w:pPr>
              <w:pStyle w:val="Normal"/>
              <w:jc w:val="center"/>
              <w:rPr>
                <w:sz w:val="22"/>
              </w:rPr>
            </w:pPr>
            <w:r>
              <w:rPr>
                <w:sz w:val="22"/>
              </w:rPr>
              <w:t xml:space="preserve">"Bon pour mandat"</w:t>
            </w:r>
          </w:p>
        </w:tc>
        <w:tc>
          <w:tcPr>
            <w:tcW w:w="5103" w:type="dxa"/>
            <w:shd w:val="clear" w:fill="auto"/>
            <w:vAlign w:val="top"/>
          </w:tcPr>
          <w:p>
            <w:pPr>
              <w:pStyle w:val="Normal"/>
              <w:jc w:val="center"/>
              <w:rPr>
                <w:sz w:val="22"/>
              </w:rPr>
            </w:pPr>
            <w:r>
              <w:rPr>
                <w:sz w:val="22"/>
              </w:rPr>
              <w:t xml:space="preserve">"Mandat Accepté"</w:t>
            </w:r>
          </w:p>
        </w:tc>
      </w:tr>
    </w:tbl>
    <w:p>
      <w:pPr>
        <w:pStyle w:val="Normal"/>
        <w:rPr>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B0FFFF"/>
        </w:rPr>
      </w:pPr>
      <w:r>
        <w:rPr>
          <w:i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r>
        <w:rPr>
          <w:i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FORMULAIRE DE RETRACTATION</w:t>
      </w:r>
    </w:p>
    <w:p>
      <w:pPr>
        <w:pStyle w:val="Normal"/>
      </w:pPr>
    </w:p>
    <w:p>
      <w:pPr>
        <w:pStyle w:val="Normal"/>
      </w:pPr>
    </w:p>
    <w:p>
      <w:pPr>
        <w:pStyle w:val="Normal"/>
      </w:pPr>
    </w:p>
    <w:p>
      <w:pPr>
        <w:pStyle w:val="Normal"/>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pPr>
      <w:r>
        <w:t xml:space="preserve"> Je /nous notifie/notifions par la présente notre rétractation du contrat de mandat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pPr>
      <w:r>
        <w:rPr>
          <w:b w:val="on"/>
          <w:u w:val="single"/>
        </w:rPr>
        <w:t xml:space="preserve">Nom :</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28"/>
        </w:rPr>
      </w:pPr>
      <w:r>
        <w:rPr>
          <w:b w:val="on"/>
          <w:sz w:val="28"/>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r>
        <w:rPr>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r>
        <w:rPr>
          <w:sz w:val="22"/>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r>
        <w:rPr>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sz w:val="22"/>
        </w:rPr>
      </w:pPr>
      <w:r>
        <w:rPr>
          <w:b w:val="on"/>
          <w:color w:val="004389"/>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Cedex.Montant de la garantie: </w:t>
      </w:r>
      <w:r>
        <w:rPr>
          <w:b w:val="on"/>
          <w:sz w:val="22"/>
        </w:rPr>
        <w:t xml:space="preserve">110 000 € - </w:t>
      </w:r>
      <w:r>
        <w:rPr>
          <w:sz w:val="22"/>
        </w:rPr>
        <w:t xml:space="preserve">Garantie</w:t>
      </w:r>
      <w:r>
        <w:rPr>
          <w:b w:val="on"/>
          <w:sz w:val="22"/>
        </w:rPr>
        <w:t xml:space="preserve">VERSPIEREN </w:t>
      </w:r>
      <w:r>
        <w:rPr>
          <w:sz w:val="22"/>
        </w:rPr>
        <w:t xml:space="preserve">n° 5866332</w:t>
      </w:r>
      <w:r>
        <w:rPr>
          <w:b w:val="on"/>
          <w:sz w:val="22"/>
        </w:rPr>
        <w:t xml:space="preserve"> - </w:t>
      </w:r>
      <w:r>
        <w:rPr>
          <w:sz w:val="22"/>
        </w:rPr>
        <w:t xml:space="preserve">TVA  Intracommunautaire:FR75390310464-SIRET:39031046400032</w:t>
      </w:r>
    </w:p>
    <w:p>
      <w:pPr>
        <w:pStyle w:val="[Normal]"/>
        <w:jc w:val="center"/>
        <w:rPr>
          <w:sz w:val="22"/>
        </w:rPr>
      </w:pPr>
      <w:r>
        <w:rPr>
          <w:sz w:val="22"/>
        </w:rPr>
        <w:t xml:space="preserve">Téléphone : 05 53 51 95 23 - email : mperigord@wanadoo.fr - site web : www.maisons-en-perigord.com</w:t>
      </w:r>
    </w:p>
    <w:p>
      <w:pPr>
        <w:pStyle w:val="[Normal]"/>
        <w:rPr>
          <w:sz w:val="22"/>
        </w:rPr>
      </w:pPr>
      <w:r>
        <w:rPr>
          <w:sz w:val="22"/>
        </w:rPr>
        <w:t xml:space="preserve">Représentée par : Ludovic Mons - Directeur.</w:t>
      </w:r>
    </w:p>
    <w:p>
      <w:pPr>
        <w:pStyle w:val="[Normal]"/>
        <w:rPr>
          <w:sz w:val="22"/>
        </w:rPr>
      </w:pPr>
      <w:r>
        <w:rPr>
          <w:sz w:val="22"/>
        </w:rPr>
        <w:t xml:space="preserve">------</w:t>
      </w:r>
    </w:p>
    <w:p>
      <w:pPr>
        <w:pStyle w:val="[Normal]"/>
        <w:rPr>
          <w:sz w:val="22"/>
        </w:rPr>
      </w:pPr>
      <w:r>
        <w:rPr>
          <w:sz w:val="22"/>
          <w:u w:val="single"/>
        </w:rPr>
        <w:t xml:space="preserve">Le (les) consommateur (s)</w:t>
      </w:r>
      <w:r>
        <w:rPr>
          <w:sz w:val="22"/>
        </w:rPr>
        <w:t xml:space="preserve">:</w:t>
      </w:r>
    </w:p>
    <w:p>
      <w:pPr>
        <w:pStyle w:val="[Normal]"/>
        <w:rPr>
          <w:b w:val="on"/>
        </w:rPr>
      </w:pPr>
    </w:p>
    <w:p>
      <w:pPr>
        <w:pStyle w:val="Normal"/>
      </w:pPr>
      <w:r>
        <w:rPr>
          <w:b w:val="on"/>
          <w:sz w:val="24"/>
        </w:rPr>
        <w:t xml:space="preserve"> Monsieur  KUPER  Hendrik Haijo  et Madame KUPER Mathilde Hendrika Maas</w:t>
      </w:r>
    </w:p>
    <w:p>
      <w:pPr>
        <w:pStyle w:val="Normal"/>
      </w:pPr>
    </w:p>
    <w:p>
      <w:pPr>
        <w:pStyle w:val="[Normal]"/>
        <w:jc w:val="both"/>
        <w:rPr>
          <w:sz w:val="22"/>
        </w:rPr>
      </w:pPr>
      <w:r>
        <w:rPr>
          <w:sz w:val="22"/>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sz w:val="22"/>
        </w:rPr>
      </w:pPr>
      <w:r>
        <w:rPr>
          <w:b w:val="on"/>
          <w:sz w:val="22"/>
          <w:u w:val="single"/>
        </w:rPr>
        <w:t xml:space="preserve">Le service proposé consiste en</w:t>
      </w:r>
      <w:r>
        <w:rPr>
          <w:sz w:val="22"/>
        </w:rPr>
        <w:t xml:space="preserve"> : la vente d'un bien.</w:t>
      </w:r>
    </w:p>
    <w:p>
      <w:pPr>
        <w:pStyle w:val="[Normal]"/>
        <w:jc w:val="both"/>
        <w:rPr>
          <w:sz w:val="22"/>
        </w:rPr>
      </w:pPr>
      <w:r>
        <w:rPr>
          <w:b w:val="on"/>
          <w:sz w:val="22"/>
          <w:u w:val="single"/>
        </w:rPr>
        <w:t xml:space="preserve">Durée du mandat</w:t>
      </w:r>
      <w:r>
        <w:rPr>
          <w:sz w:val="22"/>
          <w:u w:val="single"/>
        </w:rPr>
        <w:t xml:space="preserve"> </w:t>
      </w:r>
      <w:r>
        <w:rPr>
          <w:sz w:val="22"/>
        </w:rPr>
        <w:t xml:space="preserve">: 12 mois comprenant une première période irrévocable de 3 mois.</w:t>
      </w:r>
    </w:p>
    <w:p>
      <w:pPr>
        <w:pStyle w:val="[Normal]"/>
        <w:jc w:val="both"/>
        <w:rPr>
          <w:sz w:val="22"/>
        </w:rPr>
      </w:pPr>
      <w:r>
        <w:rPr>
          <w:b w:val="on"/>
          <w:sz w:val="22"/>
          <w:u w:val="single"/>
        </w:rPr>
        <w:t xml:space="preserve">Modalités de dénonciation</w:t>
      </w:r>
      <w:r>
        <w:rPr>
          <w:sz w:val="22"/>
          <w:u w:val="single"/>
        </w:rPr>
        <w:t xml:space="preserve"> :</w:t>
      </w:r>
      <w:r>
        <w:rPr>
          <w:sz w:val="22"/>
        </w:rPr>
        <w:t xml:space="preserve"> par lettre recommandée avec demande d'avis de réception (LRAR) préavis 15 jours.</w:t>
      </w:r>
    </w:p>
    <w:p>
      <w:pPr>
        <w:pStyle w:val="[Normal]"/>
        <w:jc w:val="both"/>
        <w:rPr>
          <w:sz w:val="22"/>
        </w:rPr>
      </w:pPr>
      <w:r>
        <w:rPr>
          <w:b w:val="on"/>
          <w:sz w:val="22"/>
          <w:u w:val="single"/>
        </w:rPr>
        <w:t xml:space="preserve">Honoraires en cas de pleine réussite de la mission confiée</w:t>
      </w:r>
      <w:r>
        <w:rPr>
          <w:sz w:val="22"/>
        </w:rPr>
        <w:t xml:space="preserve"> : 5,48% TTC soit 23 000 € payée par l'acquéreur</w:t>
      </w:r>
    </w:p>
    <w:p>
      <w:pPr>
        <w:pStyle w:val="[Normal]"/>
        <w:jc w:val="both"/>
        <w:rPr>
          <w:sz w:val="22"/>
        </w:rPr>
      </w:pPr>
      <w:r>
        <w:rPr>
          <w:b w:val="on"/>
          <w:sz w:val="22"/>
          <w:u w:val="single"/>
        </w:rPr>
        <w:t xml:space="preserve">Modalités de règlement </w:t>
      </w:r>
      <w:r>
        <w:rPr>
          <w:sz w:val="22"/>
          <w:u w:val="single"/>
        </w:rPr>
        <w:t xml:space="preserve">:</w:t>
      </w:r>
      <w:r>
        <w:rPr>
          <w:sz w:val="22"/>
        </w:rPr>
        <w:t xml:space="preserve"> Virement par la comptabilité du Notaire en charge du dossier.</w:t>
      </w:r>
    </w:p>
    <w:p>
      <w:pPr>
        <w:pStyle w:val="[Normal]"/>
        <w:jc w:val="both"/>
        <w:rPr>
          <w:sz w:val="22"/>
        </w:rPr>
      </w:pPr>
      <w:r>
        <w:rPr>
          <w:b w:val="on"/>
          <w:sz w:val="22"/>
          <w:u w:val="single"/>
        </w:rPr>
        <w:t xml:space="preserve">Droit de Rétractation</w:t>
      </w:r>
      <w:r>
        <w:rPr>
          <w:sz w:val="22"/>
          <w:u w:val="single"/>
        </w:rPr>
        <w:t xml:space="preserve"> :</w:t>
      </w:r>
      <w:r>
        <w:rPr>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sz w:val="22"/>
        </w:rPr>
      </w:pPr>
      <w:r>
        <w:rPr>
          <w:b w:val="on"/>
          <w:sz w:val="22"/>
          <w:u w:val="single"/>
        </w:rPr>
        <w:t xml:space="preserve">Prévention et règlement des litiges </w:t>
      </w:r>
      <w:r>
        <w:rPr>
          <w:sz w:val="22"/>
          <w:u w:val="single"/>
        </w:rPr>
        <w:t xml:space="preserve">:</w:t>
      </w:r>
      <w:r>
        <w:rPr>
          <w:sz w:val="22"/>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sz w:val="22"/>
        </w:rPr>
      </w:pPr>
      <w:r>
        <w:rPr>
          <w:sz w:val="22"/>
        </w:rPr>
        <w:t xml:space="preserve">En cas de litige, la législation applicable sera la loi française et la juridiction compétente celle du lieu du domicile du mandataire.</w:t>
      </w:r>
    </w:p>
    <w:p>
      <w:pPr>
        <w:pStyle w:val="[Normal]"/>
        <w:jc w:val="both"/>
        <w:rPr>
          <w:sz w:val="22"/>
        </w:rPr>
      </w:pPr>
      <w:r>
        <w:rPr>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2"/>
        </w:rPr>
      </w:pPr>
      <w:r>
        <w:rPr>
          <w:sz w:val="22"/>
        </w:rPr>
        <w:t xml:space="preserve">Le consommateur reconnait avoir pris connaissance de l'ensemble des conditions générales et particulières du mandat proposé par la remise préalable qui lui a été faite d'un exemplaire.</w:t>
      </w:r>
    </w:p>
    <w:p>
      <w:pPr>
        <w:pStyle w:val="[Normal]"/>
        <w:jc w:val="both"/>
        <w:rPr>
          <w:sz w:val="22"/>
        </w:rPr>
      </w:pPr>
    </w:p>
    <w:p>
      <w:pPr>
        <w:pStyle w:val="[Normal]"/>
        <w:jc w:val="both"/>
        <w:rPr>
          <w:sz w:val="22"/>
        </w:rPr>
      </w:pPr>
    </w:p>
    <w:p>
      <w:pPr>
        <w:pStyle w:val="[Normal]"/>
        <w:jc w:val="both"/>
        <w:rPr>
          <w:sz w:val="22"/>
        </w:rPr>
      </w:pPr>
    </w:p>
    <w:p>
      <w:pPr>
        <w:pStyle w:val="[Normal]"/>
        <w:jc w:val="both"/>
        <w:rPr>
          <w:sz w:val="22"/>
        </w:rPr>
      </w:pPr>
    </w:p>
    <w:p>
      <w:pPr>
        <w:pStyle w:val="[Normal]"/>
        <w:jc w:val="both"/>
        <w:rPr>
          <w:sz w:val="22"/>
        </w:rPr>
      </w:pPr>
    </w:p>
    <w:p>
      <w:pPr>
        <w:pStyle w:val="[Normal]"/>
        <w:jc w:val="both"/>
        <w:rPr>
          <w:sz w:val="22"/>
        </w:rPr>
      </w:pPr>
    </w:p>
    <w:p>
      <w:pPr>
        <w:pStyle w:val="[Normal]"/>
        <w:jc w:val="both"/>
        <w:rPr>
          <w:sz w:val="22"/>
        </w:rPr>
      </w:pPr>
    </w:p>
    <w:p>
      <w:pPr>
        <w:pStyle w:val="[Normal]"/>
        <w:jc w:val="both"/>
        <w:rPr>
          <w:sz w:val="22"/>
        </w:rPr>
      </w:pPr>
    </w:p>
    <w:p>
      <w:pPr>
        <w:pStyle w:val="[Normal]"/>
        <w:jc w:val="both"/>
        <w:rPr>
          <w:b w:val="on"/>
          <w:sz w:val="22"/>
        </w:rPr>
      </w:pPr>
      <w:r>
        <w:rPr>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Les données à caractère personnel ne sont pas transmises à des pays tiers ni à des organisations internationales.</w:t>
      </w:r>
    </w:p>
    <w:p>
      <w:pPr>
        <w:pStyle w:val="Normal"/>
        <w:rPr>
          <w:b w:val="on"/>
          <w:sz w:val="22"/>
          <w:shd w:val="clear" w:fill="B0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Vous avez également le droit à l’oubli, à la portabilité des données et à l’opposition. </w:t>
      </w:r>
    </w:p>
    <w:p>
      <w:pPr>
        <w:pStyle w:val="[Normal]"/>
        <w:rPr>
          <w:sz w:val="22"/>
        </w:rPr>
      </w:pPr>
      <w:r>
        <w:rPr>
          <w:sz w:val="22"/>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222222"/>
          <w:sz w:val="22"/>
          <w:shd w:val="clear" w:fill="FFFFFF"/>
        </w:rPr>
      </w:pPr>
      <w:r>
        <w:rPr>
          <w:color w:val="222222"/>
          <w:sz w:val="22"/>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222222"/>
          <w:sz w:val="22"/>
          <w:u w:val="single"/>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u w:val="single"/>
        </w:rPr>
        <w:t xml:space="preserve">10. Consentement</w:t>
      </w:r>
    </w:p>
    <w:p>
      <w:pPr>
        <w:pStyle w:val="[Normal]"/>
        <w:jc w:val="both"/>
        <w:rPr>
          <w:sz w:val="22"/>
        </w:rPr>
      </w:pPr>
      <w:r>
        <w:rPr>
          <w:sz w:val="22"/>
        </w:rPr>
        <w:t xml:space="preserve">Le Mandant déclare avoir pris connaissance de ce qui précède et autorise l’agence à traiter ses données à caractère personnel.</w:t>
      </w:r>
    </w:p>
    <w:p>
      <w:pPr>
        <w:pStyle w:val="[Normal]"/>
        <w:jc w:val="both"/>
        <w:rPr>
          <w:sz w:val="22"/>
        </w:rPr>
      </w:pPr>
    </w:p>
    <w:p>
      <w:pPr>
        <w:pStyle w:val="[Normal]"/>
        <w:rPr>
          <w:b w:val="on"/>
          <w:sz w:val="22"/>
        </w:rPr>
      </w:pPr>
    </w:p>
    <w:p>
      <w:pPr>
        <w:pStyle w:val="Normal"/>
        <w:rPr>
          <w:sz w:val="22"/>
        </w:rPr>
      </w:pPr>
    </w:p>
    <w:p>
      <w:pPr>
        <w:pStyle w:val="Normal"/>
        <w:rPr>
          <w:sz w:val="22"/>
        </w:rPr>
      </w:pPr>
      <w:r>
        <w:rPr>
          <w:sz w:val="22"/>
        </w:rPr>
        <w:t xml:space="preserve">Fait à                                                                                       Le             </w:t>
      </w:r>
    </w:p>
    <w:p>
      <w:pPr>
        <w:pStyle w:val="[Normal]"/>
        <w:rPr>
          <w:sz w:val="22"/>
        </w:rPr>
      </w:pPr>
    </w:p>
    <w:p>
      <w:pPr>
        <w:pStyle w:val="[Normal]"/>
        <w:rPr>
          <w:sz w:val="22"/>
        </w:rPr>
      </w:pPr>
      <w:r>
        <w:rPr>
          <w:sz w:val="22"/>
        </w:rPr>
        <w:t xml:space="preserve">En 2 exemplaires dont un remis à chacune des parties.</w:t>
      </w:r>
    </w:p>
    <w:p>
      <w:pPr>
        <w:pStyle w:val="[Normal]"/>
        <w:rPr>
          <w:sz w:val="22"/>
        </w:rPr>
      </w:pPr>
    </w:p>
    <w:p>
      <w:pPr>
        <w:pStyle w:val="[Normal]"/>
        <w:rPr>
          <w:sz w:val="2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sz w:val="22"/>
              </w:rPr>
            </w:pPr>
            <w:r>
              <w:rPr>
                <w:sz w:val="22"/>
              </w:rPr>
              <w:t xml:space="preserve">Signature(s) du (des) consomateur(s)</w:t>
            </w:r>
          </w:p>
        </w:tc>
        <w:tc>
          <w:tcPr>
            <w:tcW w:w="5103" w:type="dxa"/>
            <w:shd w:val="clear" w:fill="auto"/>
            <w:vAlign w:val="top"/>
          </w:tcPr>
          <w:p>
            <w:pPr>
              <w:pStyle w:val="Normal"/>
              <w:jc w:val="center"/>
              <w:rPr>
                <w:sz w:val="22"/>
              </w:rPr>
            </w:pPr>
            <w:r>
              <w:rPr>
                <w:sz w:val="22"/>
              </w:rPr>
              <w:t xml:space="preserve">Signature du mandataire</w:t>
            </w:r>
          </w:p>
        </w:tc>
      </w:tr>
      <w:tr>
        <w:tc>
          <w:tcPr>
            <w:tcW w:w="5103" w:type="dxa"/>
            <w:shd w:val="clear" w:fill="auto"/>
            <w:vAlign w:val="top"/>
          </w:tcPr>
          <w:p>
            <w:pPr>
              <w:pStyle w:val="Normal"/>
              <w:jc w:val="center"/>
              <w:rPr>
                <w:sz w:val="22"/>
              </w:rPr>
            </w:pPr>
          </w:p>
        </w:tc>
        <w:tc>
          <w:tcPr>
            <w:tcW w:w="5103" w:type="dxa"/>
            <w:shd w:val="clear" w:fill="auto"/>
            <w:vAlign w:val="top"/>
          </w:tcPr>
          <w:p>
            <w:pPr>
              <w:pStyle w:val="Normal"/>
              <w:jc w:val="center"/>
              <w:rPr>
                <w:sz w:val="22"/>
              </w:rPr>
            </w:pPr>
            <w:r>
              <w:rPr>
                <w:sz w:val="22"/>
              </w:rPr>
              <w:t xml:space="preserve">Maisons en Périgord </w:t>
            </w:r>
          </w:p>
        </w:tc>
      </w:tr>
    </w:tbl>
    <w:p>
      <w:pPr>
        <w:pStyle w:val="[Normal]"/>
        <w:rPr>
          <w:sz w:val="22"/>
        </w:rPr>
      </w:pPr>
    </w:p>
    <w:p>
      <w:pPr>
        <w:pStyle w:val="[Normal]"/>
        <w:rPr>
          <w:sz w:val="22"/>
        </w:rPr>
      </w:pPr>
      <w:r>
        <w:rPr>
          <w:i w:val="on"/>
          <w:sz w:val="22"/>
        </w:rPr>
        <w:t xml:space="preserve">	</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