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61B6289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212761426" name="Picture 1" descr="https://gildc.activimmo.ovh/pic/960x640/07gildc6501055p6026725cis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07gildc6501055p6026725cissv.jpg"/>
                          <pic:cNvPicPr/>
                        </pic:nvPicPr>
                        <pic:blipFill>
                          <a:blip r:embed="rId150235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1322C4C3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  <w:r w:rsidRPr="00AA4B51"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990860159" name="Picture 1" descr="https://gildc.activimmo.ovh/mes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.jpg"/>
                          <pic:cNvPicPr/>
                        </pic:nvPicPr>
                        <pic:blipFill>
                          <a:blip r:embed="rId150235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  <w:t xml:space="preserve"/>
            </w:r>
          </w:p>
          <w:p w14:paraId="37E319F3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14:paraId="0739197C" w14:textId="77777777" w:rsidTr="00881CAF">
        <w:trPr>
          <w:trHeight w:val="276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Default="007D55F3">
            <w:pPr>
              <w:pStyle w:val="Normal0"/>
              <w:jc w:val="center"/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CAHORS </w:t>
            </w:r>
          </w:p>
          <w:p w14:paraId="647904D0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Maison Contemporaine</w:t>
            </w:r>
          </w:p>
          <w:p w14:paraId="11BA9C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300.000 €</w:t>
            </w:r>
            <w:r w:rsidRPr="00D46459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282.000 € </w:t>
            </w:r>
          </w:p>
          <w:p w14:paraId="6E98A1B0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C634B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>
              <w:rPr>
                <w:rFonts w:ascii="Century Gothic" w:eastAsia="Century Gothic" w:hAnsi="Century Gothic"/>
                <w:color w:val="000000"/>
                <w:sz w:val="28"/>
                <w:shd w:val="clear" w:color="auto" w:fill="FFFFFF"/>
              </w:rPr>
              <w:t xml:space="preserve">Cahors à 10 mn du centre-ville maison contemporaine plain-pied d'environ 107 m² de surface habitable avec piscine et terrain clos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automatisée. Portail électrique. Tout à l'égout.</w:t>
              <w:br/>
              <w:t xml:space="preserve">Les informations sur les risques auquel ce bien est exposé sont disponibles sur le site Géorisques www.georisques.gouv.fr</w:t>
              <w:br/>
              <w:t xml:space="preserve"/>
            </w:r>
          </w:p>
        </w:tc>
      </w:tr>
      <w:tr w:rsidR="007D55F3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 w:rsidR="007D55F3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" name="_tx_id_5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CA6787</w:t>
                  </w:r>
                </w:p>
              </w:tc>
            </w:tr>
            <w:tr w:rsidR="007D55F3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3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107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1,635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26"/>
                    </w:rPr>
                    <w:t>Scannez moi !</w:t>
                  </w:r>
                </w:p>
              </w:tc>
            </w:tr>
            <w:tr w:rsidR="007D55F3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2C4BF28B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5DA2EAD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lang w:val="fr-FR"/>
                    </w:rPr>
                  </w:pPr>
                </w:p>
                <w:p w14:paraId="14142845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lang w:val="fr-FR"/>
                    </w:rPr>
                    <w:t xml:space="preserve">Date de réalisation DPE : 02/05/2023</w:t>
                  </w:r>
                </w:p>
                <w:p w14:paraId="64599098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47875" cy="2047875"/>
                        <wp:effectExtent l="0" t="0" r="0" b="0"/>
                        <wp:docPr id="404578855" name="Picture 1" descr="https://qrcode.kaywa.com/img.php?s=5&amp;d=https%3A%2F%2Fwww.iferganeimmobilier.fr%3Faction%3Ddetail%26nbien%3D6501055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s%3A%2F%2Fwww.iferganeimmobilier.fr%3Faction%3Ddetail%26nbien%3D6501055%26clangue%3Dfr"/>
                                <pic:cNvPicPr/>
                              </pic:nvPicPr>
                              <pic:blipFill>
                                <a:blip r:embed="rId150235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Default="007D55F3">
            <w:pPr>
              <w:pStyle w:val="Normal0"/>
              <w:jc w:val="center"/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0649" w14:textId="77777777" w:rsidR="003310AC" w:rsidRDefault="003310AC">
      <w:r>
        <w:separator/>
      </w:r>
    </w:p>
  </w:endnote>
  <w:endnote w:type="continuationSeparator" w:id="0">
    <w:p w14:paraId="0B5D76FA" w14:textId="77777777" w:rsidR="003310AC" w:rsidRDefault="0033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1E0" w14:textId="77777777" w:rsidR="006950FE" w:rsidRDefault="00695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6E03CFE4" w14:textId="77777777" w:rsidTr="00D46459">
      <w:tc>
        <w:tcPr>
          <w:tcW w:w="23250" w:type="dxa"/>
          <w:shd w:val="clear" w:color="auto" w:fill="1F3864" w:themeFill="accent1" w:themeFillShade="80"/>
        </w:tcPr>
        <w:p w14:paraId="139FA183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7D55F3" w14:paraId="1AA00A78" w14:textId="77777777" w:rsidTr="00D46459">
      <w:tc>
        <w:tcPr>
          <w:tcW w:w="23250" w:type="dxa"/>
          <w:shd w:val="clear" w:color="auto" w:fill="1F3864" w:themeFill="accent1" w:themeFillShade="80"/>
        </w:tcPr>
        <w:p w14:paraId="234B4B9A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D46459">
      <w:tc>
        <w:tcPr>
          <w:tcW w:w="23250" w:type="dxa"/>
          <w:shd w:val="clear" w:color="auto" w:fill="1F3864" w:themeFill="accent1" w:themeFillShade="80"/>
        </w:tcPr>
        <w:p w14:paraId="08BE67ED" w14:textId="14C269AB" w:rsidR="007D55F3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IFERGANE Immobilier - 5 place Carnot, 46100 Figeac - Tel : +33 (0)5 65 34 34 15 - https://www.iferganeimmobilier.fr</w:t>
          </w:r>
        </w:p>
      </w:tc>
    </w:tr>
  </w:tbl>
  <w:p w14:paraId="6D6EA6A8" w14:textId="77777777" w:rsidR="007D55F3" w:rsidRDefault="007D55F3">
    <w:pPr>
      <w:pStyle w:val="Normal0"/>
      <w:rPr>
        <w:rFonts w:ascii="Century Gothic" w:eastAsia="Century Gothic" w:hAnsi="Century Gothic"/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FAD" w14:textId="77777777" w:rsidR="006950FE" w:rsidRDefault="00695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1ACA" w14:textId="77777777" w:rsidR="003310AC" w:rsidRDefault="003310AC">
      <w:r>
        <w:separator/>
      </w:r>
    </w:p>
  </w:footnote>
  <w:footnote w:type="continuationSeparator" w:id="0">
    <w:p w14:paraId="5065415C" w14:textId="77777777" w:rsidR="003310AC" w:rsidRDefault="0033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E46" w14:textId="77777777" w:rsidR="006950FE" w:rsidRDefault="00695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8C" w14:textId="77777777" w:rsidR="006950FE" w:rsidRDefault="00695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DA26" w14:textId="77777777" w:rsidR="006950FE" w:rsidRDefault="00695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550">
    <w:multiLevelType w:val="hybridMultilevel"/>
    <w:lvl w:ilvl="0" w:tplc="87636645">
      <w:start w:val="1"/>
      <w:numFmt w:val="decimal"/>
      <w:lvlText w:val="%1."/>
      <w:lvlJc w:val="left"/>
      <w:pPr>
        <w:ind w:left="720" w:hanging="360"/>
      </w:pPr>
    </w:lvl>
    <w:lvl w:ilvl="1" w:tplc="87636645" w:tentative="1">
      <w:start w:val="1"/>
      <w:numFmt w:val="lowerLetter"/>
      <w:lvlText w:val="%2."/>
      <w:lvlJc w:val="left"/>
      <w:pPr>
        <w:ind w:left="1440" w:hanging="360"/>
      </w:pPr>
    </w:lvl>
    <w:lvl w:ilvl="2" w:tplc="87636645" w:tentative="1">
      <w:start w:val="1"/>
      <w:numFmt w:val="lowerRoman"/>
      <w:lvlText w:val="%3."/>
      <w:lvlJc w:val="right"/>
      <w:pPr>
        <w:ind w:left="2160" w:hanging="180"/>
      </w:pPr>
    </w:lvl>
    <w:lvl w:ilvl="3" w:tplc="87636645" w:tentative="1">
      <w:start w:val="1"/>
      <w:numFmt w:val="decimal"/>
      <w:lvlText w:val="%4."/>
      <w:lvlJc w:val="left"/>
      <w:pPr>
        <w:ind w:left="2880" w:hanging="360"/>
      </w:pPr>
    </w:lvl>
    <w:lvl w:ilvl="4" w:tplc="87636645" w:tentative="1">
      <w:start w:val="1"/>
      <w:numFmt w:val="lowerLetter"/>
      <w:lvlText w:val="%5."/>
      <w:lvlJc w:val="left"/>
      <w:pPr>
        <w:ind w:left="3600" w:hanging="360"/>
      </w:pPr>
    </w:lvl>
    <w:lvl w:ilvl="5" w:tplc="87636645" w:tentative="1">
      <w:start w:val="1"/>
      <w:numFmt w:val="lowerRoman"/>
      <w:lvlText w:val="%6."/>
      <w:lvlJc w:val="right"/>
      <w:pPr>
        <w:ind w:left="4320" w:hanging="180"/>
      </w:pPr>
    </w:lvl>
    <w:lvl w:ilvl="6" w:tplc="87636645" w:tentative="1">
      <w:start w:val="1"/>
      <w:numFmt w:val="decimal"/>
      <w:lvlText w:val="%7."/>
      <w:lvlJc w:val="left"/>
      <w:pPr>
        <w:ind w:left="5040" w:hanging="360"/>
      </w:pPr>
    </w:lvl>
    <w:lvl w:ilvl="7" w:tplc="87636645" w:tentative="1">
      <w:start w:val="1"/>
      <w:numFmt w:val="lowerLetter"/>
      <w:lvlText w:val="%8."/>
      <w:lvlJc w:val="left"/>
      <w:pPr>
        <w:ind w:left="5760" w:hanging="360"/>
      </w:pPr>
    </w:lvl>
    <w:lvl w:ilvl="8" w:tplc="87636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49">
    <w:multiLevelType w:val="hybridMultilevel"/>
    <w:lvl w:ilvl="0" w:tplc="27442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18549">
    <w:abstractNumId w:val="18549"/>
  </w:num>
  <w:num w:numId="18550">
    <w:abstractNumId w:val="185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1D1805"/>
    <w:rsid w:val="002658E5"/>
    <w:rsid w:val="002C127D"/>
    <w:rsid w:val="003310AC"/>
    <w:rsid w:val="00405D0F"/>
    <w:rsid w:val="004D4E7F"/>
    <w:rsid w:val="006950FE"/>
    <w:rsid w:val="00695544"/>
    <w:rsid w:val="007D55F3"/>
    <w:rsid w:val="008015A9"/>
    <w:rsid w:val="00881CAF"/>
    <w:rsid w:val="00911870"/>
    <w:rsid w:val="00A155A2"/>
    <w:rsid w:val="00A371C1"/>
    <w:rsid w:val="00A7437D"/>
    <w:rsid w:val="00AA4B51"/>
    <w:rsid w:val="00C634B7"/>
    <w:rsid w:val="00D13558"/>
    <w:rsid w:val="00D46459"/>
    <w:rsid w:val="00DA654A"/>
    <w:rsid w:val="00E534B3"/>
    <w:rsid w:val="00E67427"/>
    <w:rsid w:val="00F21BA1"/>
    <w:rsid w:val="00F2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493565296" Type="http://schemas.openxmlformats.org/officeDocument/2006/relationships/comments" Target="comments.xml"/><Relationship Id="rId598888842" Type="http://schemas.microsoft.com/office/2011/relationships/commentsExtended" Target="commentsExtended.xml"/><Relationship Id="rId15023532" Type="http://schemas.openxmlformats.org/officeDocument/2006/relationships/image" Target="media/imgrId15023532.jpeg"/><Relationship Id="rId15023533" Type="http://schemas.openxmlformats.org/officeDocument/2006/relationships/image" Target="media/imgrId15023533.jpeg"/><Relationship Id="rId15023534" Type="http://schemas.openxmlformats.org/officeDocument/2006/relationships/image" Target="media/imgrId1502353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activimmow10@outlook.fr</cp:lastModifiedBy>
  <cp:revision>17</cp:revision>
  <dcterms:created xsi:type="dcterms:W3CDTF">2023-03-29T11:00:00Z</dcterms:created>
  <dcterms:modified xsi:type="dcterms:W3CDTF">2023-03-31T07:14:00Z</dcterms:modified>
</cp:coreProperties>
</file>