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4620"/>
        <w:gridCol w:w="8758"/>
      </w:tblGrid>
      <w:tr>
        <w:tc>
          <w:tcPr>
            <w:tcW w:w="14620" w:type="dxa"/>
            <w:vMerge w:val="restart"/>
            <w:shd w:val="clear" w:fill="FFFFFF"/>
            <w:vAlign w:val="top"/>
          </w:tcPr>
          <w:p>
            <w:pPr>
              <w:pStyle w:val="[Normal]"/>
              <w:jc w:val="center"/>
              <w:rPr>
                <w:rFonts w:ascii="Century Gothic" w:hAnsi="Century Gothic" w:eastAsia="Century Gothic"/>
                <w:sz w:val="2"/>
              </w:rPr>
            </w:pPr>
            <w:r>
              <w:rPr>
                <w:rFonts w:ascii="Century Gothic" w:hAnsi="Century Gothic" w:eastAsia="Century Gothic"/>
                <w:sz w:val="2"/>
              </w:rPr>
              <w:t xml:space="preserve"> </w:t>
            </w:r>
          </w:p>
          <w:p>
            <w:pPr>
              <w:pStyle w:val="[Normal]"/>
              <w:ind w:left="1134"/>
              <w:jc w:val="center"/>
              <w:rPr>
                <w:rFonts w:ascii="Century Gothic" w:hAnsi="Century Gothic" w:eastAsia="Century Gothic"/>
                <w:sz w:val="22"/>
              </w:rPr>
            </w:pPr>
            <w:r>
              <w:drawing>
                <wp:inline distT="0" distB="0" distL="0" distR="0">
                  <wp:extent cx="7372350" cy="553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372350" cy="5537200"/>
                          </a:xfrm>
                          <a:prstGeom prst="rect">
                            <a:avLst/>
                          </a:prstGeom>
                        </pic:spPr>
                      </pic:pic>
                    </a:graphicData>
                  </a:graphic>
                </wp:inline>
              </w:drawing>
            </w:r>
            <w:r>
              <w:rPr>
                <w:rFonts w:ascii="Century Gothic" w:hAnsi="Century Gothic" w:eastAsia="Century Gothic"/>
                <w:sz w:val="2"/>
              </w:rPr>
              <w:t xml:space="preserve">  </w:t>
            </w:r>
          </w:p>
        </w:tc>
        <w:tc>
          <w:tcPr>
            <w:tcW w:w="8758" w:type="dxa"/>
            <w:shd w:val="clear" w:fill="FFFFFF"/>
            <w:vAlign w:val="top"/>
          </w:tcPr>
          <w:p>
            <w:pPr>
              <w:pStyle w:val="[Normal]"/>
              <w:jc w:val="center"/>
              <w:rPr>
                <w:rFonts w:ascii="Century Gothic" w:hAnsi="Century Gothic" w:eastAsia="Century Gothic"/>
                <w:sz w:val="2"/>
              </w:rPr>
            </w:pPr>
          </w:p>
          <w:p>
            <w:pPr>
              <w:pStyle w:val="[Normal]"/>
              <w:jc w:val="center"/>
              <w:rPr>
                <w:rFonts w:ascii="Century Gothic" w:hAnsi="Century Gothic" w:eastAsia="Century Gothic"/>
                <w:sz w:val="22"/>
              </w:rPr>
            </w:pPr>
            <w:r>
              <w:drawing>
                <wp:inline distT="0" distB="0" distL="0" distR="0">
                  <wp:extent cx="3686175" cy="27686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686175" cy="2768600"/>
                          </a:xfrm>
                          <a:prstGeom prst="rect">
                            <a:avLst/>
                          </a:prstGeom>
                        </pic:spPr>
                      </pic:pic>
                    </a:graphicData>
                  </a:graphic>
                </wp:inline>
              </w:drawing>
            </w:r>
          </w:p>
          <w:p>
            <w:pPr>
              <w:pStyle w:val="[Normal]"/>
              <w:jc w:val="center"/>
              <w:rPr>
                <w:rFonts w:ascii="Century Gothic" w:hAnsi="Century Gothic" w:eastAsia="Century Gothic"/>
                <w:sz w:val="22"/>
              </w:rPr>
            </w:pPr>
          </w:p>
        </w:tc>
      </w:tr>
      <w:tr>
        <w:tc>
          <w:tcPr>
            <w:tcW w:w="14620" w:type="dxa"/>
            <w:vMerge w:val="continue"/>
            <w:shd w:val="clear" w:fill="FFFFFF"/>
            <w:vAlign w:val="top"/>
          </w:tcPr>
          <w:p>
            <w:pPr>
              <w:jc w:val="center"/>
              <w:rPr>
                <w:sz w:val="24"/>
              </w:rPr>
            </w:pPr>
          </w:p>
        </w:tc>
        <w:tc>
          <w:tcPr>
            <w:tcW w:w="8758" w:type="dxa"/>
            <w:shd w:val="clear" w:fill="FFFFFF"/>
            <w:vAlign w:val="top"/>
          </w:tcPr>
          <w:p>
            <w:pPr>
              <w:pStyle w:val="[Normal]"/>
              <w:jc w:val="center"/>
              <w:rPr>
                <w:rFonts w:ascii="Century Gothic" w:hAnsi="Century Gothic" w:eastAsia="Century Gothic"/>
                <w:sz w:val="22"/>
              </w:rPr>
            </w:pPr>
            <w:r>
              <w:drawing>
                <wp:inline distT="0" distB="0" distL="0" distR="0">
                  <wp:extent cx="3686175" cy="27686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3686175" cy="2768600"/>
                          </a:xfrm>
                          <a:prstGeom prst="rect">
                            <a:avLst/>
                          </a:prstGeom>
                        </pic:spPr>
                      </pic:pic>
                    </a:graphicData>
                  </a:graphic>
                </wp:inline>
              </w:drawing>
            </w:r>
          </w:p>
        </w:tc>
      </w:tr>
    </w:tbl>
    <w:p>
      <w:pPr>
        <w:pStyle w:val="[Normal]"/>
        <w:rPr>
          <w:rFonts w:ascii="Century Gothic" w:hAnsi="Century Gothic" w:eastAsia="Century Gothic"/>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673"/>
        <w:gridCol w:w="14244"/>
        <w:gridCol w:w="3461"/>
      </w:tblGrid>
      <w:tr>
        <w:tc>
          <w:tcPr>
            <w:tcW w:w="5673"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8"/>
              </w:rPr>
            </w:pPr>
          </w:p>
          <w:p>
            <w:pPr>
              <w:pStyle w:val="[Normal]"/>
              <w:jc w:val="center"/>
              <w:rPr>
                <w:rFonts w:ascii="Century Gothic" w:hAnsi="Century Gothic" w:eastAsia="Century Gothic"/>
                <w:b w:val="on"/>
                <w:color w:val="990134"/>
                <w:sz w:val="16"/>
              </w:rPr>
            </w:pPr>
            <w:r>
              <w:drawing>
                <wp:inline distT="0" distB="0" distL="0" distR="0">
                  <wp:extent cx="1504950" cy="4572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457200"/>
                          </a:xfrm>
                          <a:prstGeom prst="rect">
                            <a:avLst/>
                          </a:prstGeom>
                        </pic:spPr>
                      </pic:pic>
                    </a:graphicData>
                  </a:graphic>
                </wp:inline>
              </w:drawing>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904"/>
              <w:gridCol w:w="2750"/>
              <w:gridCol w:w="2615"/>
              <w:gridCol w:w="2115"/>
              <w:gridCol w:w="1923"/>
            </w:tblGrid>
            <w:tr>
              <w:tc>
                <w:tcPr>
                  <w:tcW w:w="2904" w:type="dxa"/>
                  <w:shd w:val="clear" w:fill="auto"/>
                  <w:vAlign w:val="center"/>
                </w:tcPr>
                <w:p>
                  <w:pPr>
                    <w:pStyle w:val="[Normal]"/>
                    <w:rPr>
                      <w:rFonts w:ascii="Century Gothic" w:hAnsi="Century Gothic" w:eastAsia="Century Gothic"/>
                      <w:sz w:val="22"/>
                    </w:rPr>
                  </w:pPr>
                  <w:r>
                    <w:drawing>
                      <wp:anchor distT="12700" distB="12700" distL="12700" distR="12700" simplePos="0" relativeHeight="1000000" behindDoc="0" locked="0" layoutInCell="1" allowOverlap="1" hidden="false">
                        <wp:simplePos x="0" y="0"/>
                        <wp:positionH relativeFrom="column">
                          <wp:posOffset>685165</wp:posOffset>
                        </wp:positionH>
                        <wp:positionV relativeFrom="paragraph">
                          <wp:posOffset>41910</wp:posOffset>
                        </wp:positionV>
                        <wp:extent cx="457200" cy="45720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457200" cy="457200"/>
                                </a:xfrm>
                                <a:prstGeom prst="rect">
                                  <a:avLst/>
                                </a:prstGeom>
                              </pic:spPr>
                            </pic:pic>
                          </a:graphicData>
                        </a:graphic>
                      </wp:anchor>
                    </w:drawing>
                  </w:r>
                </w:p>
              </w:tc>
              <w:tc>
                <w:tcPr>
                  <w:tcW w:w="2750"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1" behindDoc="0" locked="0" layoutInCell="1" allowOverlap="1" hidden="false">
                        <wp:simplePos x="0" y="0"/>
                        <wp:positionH relativeFrom="column">
                          <wp:posOffset>661035</wp:posOffset>
                        </wp:positionH>
                        <wp:positionV relativeFrom="paragraph">
                          <wp:posOffset>41910</wp:posOffset>
                        </wp:positionV>
                        <wp:extent cx="457200" cy="45720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457200" cy="457200"/>
                                </a:xfrm>
                                <a:prstGeom prst="rect">
                                  <a:avLst/>
                                </a:prstGeom>
                              </pic:spPr>
                            </pic:pic>
                          </a:graphicData>
                        </a:graphic>
                      </wp:anchor>
                    </w:drawing>
                  </w:r>
                </w:p>
              </w:tc>
              <w:tc>
                <w:tcPr>
                  <w:tcW w:w="26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2" behindDoc="0" locked="0" layoutInCell="1" allowOverlap="1" hidden="false">
                        <wp:simplePos x="0" y="0"/>
                        <wp:positionH relativeFrom="column">
                          <wp:posOffset>539750</wp:posOffset>
                        </wp:positionH>
                        <wp:positionV relativeFrom="paragraph">
                          <wp:posOffset>71120</wp:posOffset>
                        </wp:positionV>
                        <wp:extent cx="474980" cy="43878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74980" cy="438785"/>
                                </a:xfrm>
                                <a:prstGeom prst="rect">
                                  <a:avLst/>
                                </a:prstGeom>
                              </pic:spPr>
                            </pic:pic>
                          </a:graphicData>
                        </a:graphic>
                      </wp:anchor>
                    </w:drawing>
                  </w:r>
                </w:p>
              </w:tc>
              <w:tc>
                <w:tcPr>
                  <w:tcW w:w="21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3" behindDoc="0" locked="0" layoutInCell="1" allowOverlap="1" hidden="false">
                        <wp:simplePos x="0" y="0"/>
                        <wp:positionH relativeFrom="column">
                          <wp:posOffset>440690</wp:posOffset>
                        </wp:positionH>
                        <wp:positionV relativeFrom="paragraph">
                          <wp:posOffset>59690</wp:posOffset>
                        </wp:positionV>
                        <wp:extent cx="457200" cy="45720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57200" cy="457200"/>
                                </a:xfrm>
                                <a:prstGeom prst="rect">
                                  <a:avLst/>
                                </a:prstGeom>
                              </pic:spPr>
                            </pic:pic>
                          </a:graphicData>
                        </a:graphic>
                      </wp:anchor>
                    </w:drawing>
                  </w:r>
                </w:p>
              </w:tc>
              <w:tc>
                <w:tcPr>
                  <w:tcW w:w="1923"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4" behindDoc="0" locked="0" layoutInCell="1" allowOverlap="1" hidden="false">
                        <wp:simplePos x="0" y="0"/>
                        <wp:positionH relativeFrom="column">
                          <wp:posOffset>404495</wp:posOffset>
                        </wp:positionH>
                        <wp:positionV relativeFrom="paragraph">
                          <wp:posOffset>59690</wp:posOffset>
                        </wp:positionV>
                        <wp:extent cx="447675" cy="45720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47675" cy="457200"/>
                                </a:xfrm>
                                <a:prstGeom prst="rect">
                                  <a:avLst/>
                                </a:prstGeom>
                              </pic:spPr>
                            </pic:pic>
                          </a:graphicData>
                        </a:graphic>
                      </wp:anchor>
                    </w:drawing>
                  </w:r>
                </w:p>
              </w:tc>
            </w:tr>
            <w:tr>
              <w:tc>
                <w:tcPr>
                  <w:tcW w:w="2904"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w:t>
                  </w:r>
                </w:p>
              </w:tc>
              <w:tc>
                <w:tcPr>
                  <w:tcW w:w="2750"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1</w:t>
                  </w:r>
                </w:p>
              </w:tc>
              <w:tc>
                <w:tcPr>
                  <w:tcW w:w="26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85 m²</w:t>
                  </w:r>
                </w:p>
              </w:tc>
              <w:tc>
                <w:tcPr>
                  <w:tcW w:w="21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 m²</w:t>
                  </w:r>
                </w:p>
              </w:tc>
              <w:tc>
                <w:tcPr>
                  <w:tcW w:w="1923" w:type="dxa"/>
                  <w:shd w:val="clear" w:fill="auto"/>
                  <w:vAlign w:val="top"/>
                </w:tcPr>
                <w:p>
                  <w:pPr>
                    <w:pStyle w:val="[Normal]"/>
                    <w:jc w:val="center"/>
                    <w:rPr>
                      <w:rFonts w:ascii="Century Gothic" w:hAnsi="Century Gothic" w:eastAsia="Century Gothic"/>
                      <w:b w:val="on"/>
                    </w:rPr>
                  </w:pPr>
                </w:p>
              </w:tc>
            </w:tr>
          </w:tbl>
          <w:p>
            <w:pPr>
              <w:pStyle w:val="[Normal]"/>
              <w:rPr>
                <w:rFonts w:ascii="Century Gothic" w:hAnsi="Century Gothic" w:eastAsia="Century Gothic"/>
                <w:sz w:val="4"/>
              </w:rPr>
            </w:pPr>
          </w:p>
        </w:tc>
        <w:tc>
          <w:tcPr>
            <w:tcW w:w="3461" w:type="dxa"/>
            <w:vMerge w:val="restart"/>
            <w:shd w:val="clear" w:fill="auto"/>
            <w:vAlign w:val="top"/>
          </w:tcPr>
          <w:p>
            <w:pPr>
              <w:pStyle w:val="[Normal]"/>
              <w:jc w:val="center"/>
              <w:rPr>
                <w:rFonts w:ascii="Century Gothic" w:hAnsi="Century Gothic" w:eastAsia="Century Gothic"/>
                <w:b w:val="on"/>
                <w:sz w:val="28"/>
              </w:rPr>
            </w:pPr>
          </w:p>
          <w:p>
            <w:pPr>
              <w:pStyle w:val="[Normal]"/>
              <w:jc w:val="center"/>
              <w:rPr>
                <w:rFonts w:ascii="Century Gothic" w:hAnsi="Century Gothic" w:eastAsia="Century Gothic"/>
                <w:b w:val="on"/>
                <w:sz w:val="36"/>
              </w:rPr>
            </w:pPr>
          </w:p>
          <w:p>
            <w:pPr>
              <w:pStyle w:val="[Normal]"/>
              <w:rPr>
                <w:rFonts w:ascii="Century Gothic" w:hAnsi="Century Gothic" w:eastAsia="Century Gothic"/>
                <w:b w:val="on"/>
                <w:sz w:val="28"/>
              </w:rPr>
            </w:pPr>
            <w:r>
              <w:rPr>
                <w:rFonts w:ascii="Century Gothic" w:hAnsi="Century Gothic" w:eastAsia="Century Gothic"/>
                <w:b w:val="on"/>
                <w:sz w:val="36"/>
              </w:rPr>
              <w:t xml:space="preserve">    Scannez moi !</w:t>
            </w:r>
          </w:p>
          <w:p>
            <w:pPr>
              <w:pStyle w:val="[Normal]"/>
              <w:jc w:val="center"/>
              <w:rPr>
                <w:rFonts w:ascii="Century Gothic" w:hAnsi="Century Gothic" w:eastAsia="Century Gothic"/>
                <w:sz w:val="22"/>
              </w:rPr>
            </w:pPr>
            <w:r>
              <w:rPr>
                <w:rFonts w:ascii="Century Gothic" w:hAnsi="Century Gothic" w:eastAsia="Century Gothic"/>
                <w:sz w:val="22"/>
              </w:rPr>
              <w:t xml:space="preserve"> </w:t>
            </w:r>
          </w:p>
          <w:p>
            <w:pPr>
              <w:pStyle w:val="[Normal]"/>
              <w:jc w:val="center"/>
              <w:rPr>
                <w:rFonts w:ascii="Century Gothic" w:hAnsi="Century Gothic" w:eastAsia="Century Gothic"/>
                <w:sz w:val="22"/>
              </w:rPr>
            </w:pPr>
            <w:r>
              <w:drawing>
                <wp:inline distT="0" distB="0" distL="0" distR="0">
                  <wp:extent cx="1857375" cy="18573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57375" cy="1857375"/>
                          </a:xfrm>
                          <a:prstGeom prst="rect">
                            <a:avLst/>
                          </a:prstGeom>
                        </pic:spPr>
                      </pic:pic>
                    </a:graphicData>
                  </a:graphic>
                </wp:inline>
              </w:drawing>
            </w:r>
          </w:p>
        </w:tc>
      </w:tr>
      <w:tr>
        <w:tc>
          <w:tcPr>
            <w:tcW w:w="5673" w:type="dxa"/>
            <w:shd w:val="clear" w:fill="auto"/>
            <w:vAlign w:val="top"/>
          </w:tcPr>
          <w:tbl>
            <w:tblPr>
              <w:tblW w:w="0" w:type="auto"/>
              <w:jc w:val="left"/>
              <w:tblInd w:w="77"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245"/>
              <w:gridCol w:w="1257"/>
            </w:tblGrid>
            <w:tr>
              <w:tc>
                <w:tcPr>
                  <w:tcW w:w="4245" w:type="dxa"/>
                  <w:shd w:val="clear" w:fill="990134"/>
                  <w:vAlign w:val="top"/>
                </w:tcPr>
                <w:p>
                  <w:pPr>
                    <w:pStyle w:val="[Normal]"/>
                    <w:jc w:val="center"/>
                    <w:rPr>
                      <w:rFonts w:ascii="Century Gothic" w:hAnsi="Century Gothic" w:eastAsia="Century Gothic"/>
                      <w:b w:val="on"/>
                      <w:color w:val="FFFFFF"/>
                      <w:sz w:val="40"/>
                    </w:rPr>
                  </w:pPr>
                  <w:r>
                    <w:rPr>
                      <w:rFonts w:ascii="Century Gothic" w:hAnsi="Century Gothic" w:eastAsia="Century Gothic"/>
                      <w:b w:val="on"/>
                      <w:color w:val="FFFFFF"/>
                      <w:sz w:val="36"/>
                    </w:rPr>
                    <w:t xml:space="preserve">241 500 € H.A.I *</w:t>
                  </w:r>
                </w:p>
              </w:tc>
              <w:tc>
                <w:tcPr>
                  <w:tcW w:w="1257" w:type="dxa"/>
                  <w:shd w:val="clear" w:fill="auto"/>
                  <w:vAlign w:val="top"/>
                </w:tcPr>
                <w:p>
                  <w:pPr>
                    <w:pStyle w:val="[Normal]"/>
                    <w:rPr>
                      <w:rFonts w:ascii="Century Gothic" w:hAnsi="Century Gothic" w:eastAsia="Century Gothic"/>
                      <w:sz w:val="40"/>
                    </w:rPr>
                  </w:pPr>
                </w:p>
              </w:tc>
            </w:tr>
            <w:tr>
              <w:tc>
                <w:tcPr>
                  <w:tcW w:w="5502" w:type="dxa"/>
                  <w:gridSpan w:val="2"/>
                  <w:shd w:val="clear" w:fill="auto"/>
                  <w:vAlign w:val="top"/>
                </w:tcPr>
                <w:p>
                  <w:pPr>
                    <w:pStyle w:val="[Normal]"/>
                    <w:rPr>
                      <w:rFonts w:ascii="Century Gothic" w:hAnsi="Century Gothic" w:eastAsia="Century Gothic"/>
                      <w:b w:val="on"/>
                      <w:sz w:val="14"/>
                    </w:rPr>
                  </w:pPr>
                </w:p>
                <w:p>
                  <w:pPr>
                    <w:pStyle w:val="[Normal]"/>
                    <w:rPr>
                      <w:rFonts w:ascii="Century Gothic" w:hAnsi="Century Gothic" w:eastAsia="Century Gothic"/>
                      <w:b w:val="on"/>
                      <w:sz w:val="22"/>
                    </w:rPr>
                  </w:pPr>
                  <w:r>
                    <w:rPr>
                      <w:rFonts w:ascii="Century Gothic" w:hAnsi="Century Gothic" w:eastAsia="Century Gothic"/>
                      <w:b w:val="on"/>
                      <w:sz w:val="22"/>
                    </w:rPr>
                    <w:t xml:space="preserve">* Prix honoraires exclus : 230 000 € </w:t>
                  </w:r>
                </w:p>
                <w:p>
                  <w:pPr>
                    <w:pStyle w:val="[Normal]"/>
                    <w:rPr>
                      <w:rFonts w:ascii="Century Gothic" w:hAnsi="Century Gothic" w:eastAsia="Century Gothic"/>
                      <w:b w:val="on"/>
                      <w:sz w:val="28"/>
                    </w:rPr>
                  </w:pPr>
                  <w:r>
                    <w:rPr>
                      <w:rFonts w:ascii="Century Gothic" w:hAnsi="Century Gothic" w:eastAsia="Century Gothic"/>
                      <w:b w:val="on"/>
                      <w:sz w:val="22"/>
                    </w:rPr>
                    <w:t xml:space="preserve">* Honoraires charge acquéreur : 5,00% TTC</w:t>
                  </w:r>
                </w:p>
              </w:tc>
            </w:tr>
          </w:tbl>
          <w:p>
            <w:pPr>
              <w:pStyle w:val="[Normal]"/>
              <w:ind w:left="134"/>
              <w:rPr>
                <w:rFonts w:ascii="Century Gothic" w:hAnsi="Century Gothic" w:eastAsia="Century Gothic"/>
                <w:sz w:val="8"/>
              </w:rPr>
            </w:pPr>
          </w:p>
          <w:p>
            <w:pPr>
              <w:pStyle w:val="[Normal]"/>
              <w:ind w:left="134"/>
              <w:rPr>
                <w:rFonts w:ascii="Century Gothic" w:hAnsi="Century Gothic" w:eastAsia="Century Gothic"/>
                <w:sz w:val="22"/>
              </w:rPr>
            </w:pPr>
            <w:r>
              <w:rPr>
                <w:rFonts w:ascii="Century Gothic" w:hAnsi="Century Gothic" w:eastAsia="Century Gothic"/>
                <w:sz w:val="22"/>
              </w:rPr>
              <w:t xml:space="preserve">  </w:t>
            </w:r>
          </w:p>
          <w:p>
            <w:pPr>
              <w:pStyle w:val="[Normal]"/>
              <w:ind w:left="134"/>
              <w:rPr>
                <w:rFonts w:ascii="Century Gothic" w:hAnsi="Century Gothic" w:eastAsia="Century Gothic"/>
                <w:sz w:val="22"/>
              </w:rPr>
            </w:pPr>
            <w:r>
              <w:rPr>
                <w:rFonts w:ascii="Century Gothic" w:hAnsi="Century Gothic" w:eastAsia="Century Gothic"/>
                <w:sz w:val="22"/>
              </w:rPr>
              <w:t xml:space="preserve">Date de réalisation DPE :  En cours</w:t>
            </w:r>
          </w:p>
          <w:p>
            <w:pPr>
              <w:pStyle w:val="[Normal]"/>
              <w:ind w:left="134"/>
              <w:rPr>
                <w:rFonts w:ascii="Century Gothic" w:hAnsi="Century Gothic" w:eastAsia="Century Gothic"/>
                <w:sz w:val="22"/>
              </w:rPr>
            </w:pPr>
            <w:r>
              <w:rPr>
                <w:rFonts w:ascii="Century Gothic" w:hAnsi="Century Gothic" w:eastAsia="Century Gothic"/>
                <w:sz w:val="22"/>
              </w:rPr>
              <w:t xml:space="preserve">Année de référence : </w:t>
            </w:r>
          </w:p>
          <w:p>
            <w:pPr>
              <w:pStyle w:val="[Normal]"/>
              <w:ind w:left="134"/>
              <w:rPr>
                <w:rFonts w:ascii="Century Gothic" w:hAnsi="Century Gothic" w:eastAsia="Century Gothic"/>
                <w:sz w:val="22"/>
              </w:rPr>
            </w:pPr>
            <w:r>
              <w:rPr>
                <w:rFonts w:ascii="Century Gothic" w:hAnsi="Century Gothic" w:eastAsia="Century Gothic"/>
                <w:sz w:val="22"/>
              </w:rPr>
              <w:t xml:space="preserve">Montant bas (dépenses énergétiques) : </w:t>
            </w:r>
          </w:p>
          <w:p>
            <w:pPr>
              <w:pStyle w:val="[Normal]"/>
              <w:ind w:left="134"/>
              <w:rPr>
                <w:rFonts w:ascii="Century Gothic" w:hAnsi="Century Gothic" w:eastAsia="Century Gothic"/>
                <w:sz w:val="22"/>
              </w:rPr>
            </w:pPr>
            <w:r>
              <w:rPr>
                <w:rFonts w:ascii="Century Gothic" w:hAnsi="Century Gothic" w:eastAsia="Century Gothic"/>
                <w:sz w:val="22"/>
              </w:rPr>
              <w:t xml:space="preserve">Montant haut (dépenses énergétiques) : </w:t>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186"/>
              <w:gridCol w:w="3986"/>
            </w:tblGrid>
            <w:tr>
              <w:trPr>
                <w:trHeight w:val="397" w:hRule="atLeast"/>
              </w:trPr>
              <w:tc>
                <w:tcPr>
                  <w:tcW w:w="10186" w:type="dxa"/>
                  <w:shd w:val="clear" w:fill="FFFFFF"/>
                  <w:vAlign w:val="center"/>
                </w:tcPr>
                <w:p>
                  <w:pPr>
                    <w:pStyle w:val="[Normal]"/>
                    <w:rPr>
                      <w:rFonts w:ascii="Century Gothic" w:hAnsi="Century Gothic" w:eastAsia="Century Gothic"/>
                      <w:b w:val="on"/>
                      <w:color w:val="FFFFFF"/>
                    </w:rPr>
                  </w:pPr>
                  <w:r>
                    <w:rPr>
                      <w:rFonts w:ascii="Century Gothic" w:hAnsi="Century Gothic" w:eastAsia="Century Gothic"/>
                      <w:b w:val="on"/>
                      <w:color w:val="FFFFFF"/>
                      <w:sz w:val="6"/>
                    </w:rPr>
                    <w:br w:type="textWrapping"/>
                  </w:r>
                  <w:r>
                    <w:rPr>
                      <w:rFonts w:ascii="Century Gothic" w:hAnsi="Century Gothic" w:eastAsia="Century Gothic"/>
                      <w:b w:val="on"/>
                      <w:color w:val="990134"/>
                      <w:sz w:val="48"/>
                    </w:rPr>
                    <w:t xml:space="preserve"> FIGEAC  - Maison Ancienne avec patio</w:t>
                  </w:r>
                </w:p>
                <w:p>
                  <w:pPr>
                    <w:pStyle w:val="[Normal]"/>
                    <w:jc w:val="center"/>
                    <w:rPr>
                      <w:rFonts w:ascii="Century Gothic" w:hAnsi="Century Gothic" w:eastAsia="Century Gothic"/>
                      <w:sz w:val="2"/>
                    </w:rPr>
                  </w:pPr>
                </w:p>
              </w:tc>
              <w:tc>
                <w:tcPr>
                  <w:tcW w:w="3986" w:type="dxa"/>
                  <w:shd w:val="clear" w:fill="FFFFFF"/>
                  <w:vAlign w:val="bottom"/>
                </w:tcPr>
                <w:p>
                  <w:pPr>
                    <w:pStyle w:val="[Normal]"/>
                    <w:jc w:val="right"/>
                    <w:rPr>
                      <w:rFonts w:ascii="Century Gothic" w:hAnsi="Century Gothic" w:eastAsia="Century Gothic"/>
                      <w:b w:val="on"/>
                      <w:color w:val="990134"/>
                      <w:sz w:val="6"/>
                    </w:rPr>
                  </w:pPr>
                </w:p>
                <w:p>
                  <w:pPr>
                    <w:pStyle w:val="[Normal]"/>
                    <w:jc w:val="center"/>
                    <w:rPr>
                      <w:rFonts w:ascii="Century Gothic" w:hAnsi="Century Gothic" w:eastAsia="Century Gothic"/>
                      <w:b w:val="on"/>
                      <w:color w:val="990134"/>
                      <w:sz w:val="22"/>
                    </w:rPr>
                  </w:pPr>
                  <w:r>
                    <w:rPr>
                      <w:rFonts w:ascii="Century Gothic" w:hAnsi="Century Gothic" w:eastAsia="Century Gothic"/>
                      <w:b w:val="on"/>
                      <w:color w:val="990134"/>
                      <w:sz w:val="32"/>
                    </w:rPr>
                    <w:t xml:space="preserve">Ref : FG3303</w:t>
                  </w:r>
                </w:p>
              </w:tc>
            </w:tr>
          </w:tbl>
          <w:p>
            <w:pPr>
              <w:pStyle w:val="[Normal]"/>
              <w:jc w:val="both"/>
              <w:rPr>
                <w:rFonts w:ascii="Century Gothic" w:hAnsi="Century Gothic" w:eastAsia="Century Gothic"/>
                <w:sz w:val="22"/>
              </w:rPr>
            </w:pPr>
          </w:p>
          <w:p>
            <w:pPr>
              <w:pStyle w:val="[Normal]"/>
              <w:jc w:val="both"/>
              <w:rPr>
                <w:rFonts w:ascii="Century Gothic" w:hAnsi="Century Gothic" w:eastAsia="Century Gothic"/>
                <w:b w:val="on"/>
              </w:rPr>
            </w:pPr>
            <w:r>
              <w:rPr>
                <w:rFonts w:ascii="Century Gothic" w:hAnsi="Century Gothic" w:eastAsia="Century Gothic"/>
                <w:b w:val="on"/>
              </w:rPr>
              <w:t xml:space="preserve">En plein centre historique de Figeac, avec toutes les commodités à pied, cet immeuble est composé au premier niveau d'un grand local d'environ 75 m² à usage commercial ou d'appartement et au deuxième niveau d'un magnifique appartement d'environ 85 m² avec terrasse patio.</w:t>
            </w:r>
          </w:p>
          <w:p>
            <w:pPr>
              <w:pStyle w:val="[Normal]"/>
              <w:jc w:val="both"/>
              <w:rPr>
                <w:rFonts w:ascii="Century Gothic" w:hAnsi="Century Gothic" w:eastAsia="Century Gothic"/>
                <w:b w:val="on"/>
              </w:rPr>
            </w:pPr>
            <w:r>
              <w:rPr>
                <w:rFonts w:ascii="Century Gothic" w:hAnsi="Century Gothic" w:eastAsia="Century Gothic"/>
                <w:b w:val="on"/>
              </w:rPr>
              <w:t xml:space="preserve">Entièrement rénové l'appartement du second, est composé d' un grand séjour salon, d'une cuisine récemment équipée donnant sur un très agréable patio, de deux belles chambres avec rangements, d'une salle de bain et d'un WC indépendant.</w:t>
            </w:r>
          </w:p>
          <w:p>
            <w:pPr>
              <w:pStyle w:val="[Normal]"/>
              <w:jc w:val="both"/>
              <w:rPr>
                <w:rFonts w:ascii="Century Gothic" w:hAnsi="Century Gothic" w:eastAsia="Century Gothic"/>
                <w:b w:val="on"/>
              </w:rPr>
            </w:pPr>
            <w:r>
              <w:rPr>
                <w:rFonts w:ascii="Century Gothic" w:hAnsi="Century Gothic" w:eastAsia="Century Gothic"/>
                <w:b w:val="on"/>
              </w:rPr>
              <w:t xml:space="preserve">Chaque niveau bénéficie d'une entrée séparée.</w:t>
            </w:r>
          </w:p>
          <w:p>
            <w:pPr>
              <w:pStyle w:val="[Normal]"/>
              <w:jc w:val="both"/>
              <w:rPr>
                <w:rFonts w:ascii="Century Gothic" w:hAnsi="Century Gothic" w:eastAsia="Century Gothic"/>
              </w:rPr>
            </w:pPr>
            <w:r>
              <w:rPr>
                <w:rFonts w:ascii="Century Gothic" w:hAnsi="Century Gothic" w:eastAsia="Century Gothic"/>
                <w:b w:val="on"/>
              </w:rPr>
              <w:t xml:space="preserve">Cet ensemble immobilier peut aussi bien se concevoir en rapport locatif qu'en usage privatif.</w:t>
            </w:r>
          </w:p>
          <w:p>
            <w:pPr>
              <w:pStyle w:val="[Normal]"/>
              <w:jc w:val="both"/>
              <w:rPr>
                <w:rFonts w:ascii="Century Gothic" w:hAnsi="Century Gothic" w:eastAsia="Century Gothic"/>
              </w:rPr>
            </w:pPr>
            <w:r>
              <w:rPr>
                <w:rFonts w:ascii="Century Gothic" w:hAnsi="Century Gothic" w:eastAsia="Century Gothic"/>
              </w:rPr>
              <w:t xml:space="preserve">Les informations sur les risques auquel ce bien est exposé sont disponibles sur le site Géorisques www.georisques.gouv.fr</w:t>
            </w:r>
          </w:p>
          <w:p>
            <w:pPr>
              <w:pStyle w:val="[Normal]"/>
              <w:jc w:val="both"/>
              <w:rPr>
                <w:rFonts w:ascii="Century Gothic" w:hAnsi="Century Gothic" w:eastAsia="Century Gothic"/>
              </w:rPr>
            </w:pPr>
          </w:p>
        </w:tc>
        <w:tc>
          <w:tcPr>
            <w:tcW w:w="3461" w:type="dxa"/>
            <w:vMerge w:val="continue"/>
            <w:shd w:val="clear" w:fill="auto"/>
            <w:vAlign w:val="top"/>
          </w:tcPr>
          <w:p>
            <w:pPr>
              <w:jc w:val="both"/>
              <w:rPr>
                <w:sz w:val="24"/>
              </w:rPr>
            </w:pPr>
          </w:p>
        </w:tc>
      </w:tr>
    </w:tbl>
    <w:p>
      <w:pPr>
        <w:pStyle w:val="[Normal]"/>
        <w:jc w:val="center"/>
        <w:rPr>
          <w:rFonts w:ascii="Century Gothic" w:hAnsi="Century Gothic" w:eastAsia="Century Gothic"/>
        </w:rPr>
      </w:pPr>
    </w:p>
    <w:sectPr>
      <w:headerReference w:type="default" r:id="rId00015"/>
      <w:footerReference w:type="default" r:id="rId00016"/>
      <w:pgSz w:w="23811" w:h="16838" w:orient="landscape"/>
      <w:pgMar w:top="340" w:right="397" w:bottom="170" w:left="170" w:header="113" w:footer="17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3250"/>
    </w:tblGrid>
    <w:tr>
      <w:tc>
        <w:tcPr>
          <w:tcW w:w="23250" w:type="dxa"/>
          <w:shd w:val="clear" w:fill="404040"/>
          <w:vAlign w:val="top"/>
        </w:tcPr>
        <w:p>
          <w:pPr>
            <w:pStyle w:val="[Normal]"/>
            <w:jc w:val="center"/>
            <w:rPr>
              <w:rFonts w:ascii="Century Gothic" w:hAnsi="Century Gothic" w:eastAsia="Century Gothic"/>
              <w:b w:val="on"/>
              <w:color w:val="FFFFFF"/>
              <w:sz w:val="6"/>
            </w:rPr>
          </w:pPr>
        </w:p>
      </w:tc>
    </w:tr>
    <w:tr>
      <w:tc>
        <w:tcPr>
          <w:tcW w:w="23250" w:type="dxa"/>
          <w:shd w:val="clear" w:fill="FFFFFF"/>
          <w:vAlign w:val="top"/>
        </w:tcPr>
        <w:p>
          <w:pPr>
            <w:pStyle w:val="[Normal]"/>
            <w:jc w:val="center"/>
            <w:rPr>
              <w:rFonts w:ascii="Century Gothic" w:hAnsi="Century Gothic" w:eastAsia="Century Gothic"/>
              <w:b w:val="on"/>
              <w:color w:val="FFFFFF"/>
              <w:sz w:val="4"/>
            </w:rPr>
          </w:pPr>
        </w:p>
      </w:tc>
    </w:tr>
    <w:tr>
      <w:tc>
        <w:tcPr>
          <w:tcW w:w="23250" w:type="dxa"/>
          <w:shd w:val="clear" w:fill="990134"/>
          <w:vAlign w:val="top"/>
        </w:tcPr>
        <w:p>
          <w:pPr>
            <w:pStyle w:val="[Normal]"/>
            <w:jc w:val="center"/>
            <w:rPr>
              <w:rFonts w:ascii="Century Gothic" w:hAnsi="Century Gothic" w:eastAsia="Century Gothic"/>
              <w:color w:val="FFFFFF"/>
            </w:rPr>
          </w:pPr>
          <w:r>
            <w:rPr>
              <w:rFonts w:ascii="Century Gothic" w:hAnsi="Century Gothic" w:eastAsia="Century Gothic"/>
              <w:b w:val="on"/>
              <w:color w:val="FFFFFF"/>
              <w:sz w:val="28"/>
            </w:rPr>
            <w:t xml:space="preserve">Tel : +33 (0)5 65 34 34 15 - contact@iferganeimmobilier.fr - 5 place Carnot, 46100 Figeac - </w:t>
          </w:r>
          <w:r>
            <w:rPr>
              <w:rFonts w:ascii="Century Gothic" w:hAnsi="Century Gothic" w:eastAsia="Century Gothic"/>
              <w:b w:val="on"/>
              <w:color w:val="FFFFFF"/>
              <w:sz w:val="28"/>
            </w:rPr>
            <w:t xml:space="preserve">https://www.iferganeimmobilier.fr</w:t>
          </w:r>
        </w:p>
      </w:tc>
    </w:tr>
  </w:tbl>
  <w:p>
    <w:pPr>
      <w:pStyle w:val="[Normal]"/>
      <w:rPr>
        <w:rFonts w:ascii="Century Gothic" w:hAnsi="Century Gothic" w:eastAsia="Century Gothic"/>
        <w:color w:val="FF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rPr>
        <w:sz w:val="2"/>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5" Type="http://schemas.openxmlformats.org/officeDocument/2006/relationships/header" Target="header0001.xml"/>
	<Relationship Id="rId00016"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09" Type="http://schemas.openxmlformats.org/officeDocument/2006/relationships/image" Target="media/image0005.pn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