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2 116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GRIMBAUM Jean-Fred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510 chemin de Fonmarty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24580  PLAZAC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et grange en pierre sis Les grézals   46350</w:t>
      </w:r>
      <w:r>
        <w:rPr>
          <w:rFonts w:ascii="Times New Roman" w:hAnsi="Times New Roman" w:eastAsia="Times New Roman"/>
          <w:sz w:val="22"/>
        </w:rPr>
        <w:t xml:space="preserve"> </w:t>
      </w:r>
      <w:r>
        <w:rPr>
          <w:rFonts w:ascii="Times New Roman" w:hAnsi="Times New Roman" w:eastAsia="Times New Roman"/>
          <w:b w:val="on"/>
          <w:sz w:val="28"/>
        </w:rPr>
        <w:t xml:space="preserve">MASCLAT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cadastrés section OB N° 46 pour une contenance de 5a05ca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CINQUANTE-QUATRE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€ 154 000 €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10 000 €    € TTC soit 6,10%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Jean-Fred GRIMBAUM</w:t>
      </w:r>
    </w:p>
    <w:p>
      <w:pPr>
        <w:pStyle w:val="[Normal]"/>
        <w:rPr>
          <w:b w:val="on"/>
          <w:sz w:val="20"/>
        </w:rPr>
      </w:pPr>
      <w:r>
        <w:rPr>
          <w:b w:val="on"/>
          <w:sz w:val="20"/>
        </w:rPr>
        <w:t xml:space="preserve">510 chemin de Fonmarty  24580 PLAZAC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6,10% TTC soit 10 000 €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