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4"/>
        </w:rPr>
      </w:pPr>
      <w:r>
        <w:rPr>
          <w:sz w:val="4"/>
        </w:rPr>
        <w:t xml:space="preserve"> </w:t>
      </w:r>
    </w:p>
    <w:tbl>
      <w:tblPr>
        <w:tblW w:w="0" w:type="auto"/>
        <w:jc w:val="left"/>
        <w:tblInd w:w="40" w:type="dxa"/>
        <w:tblBorders>
          <w:top w:val="single" w:sz="4" w:space="0" w:color="auto"/>
          <w:left w:val="single" w:sz="4" w:space="0" w:color="auto"/>
          <w:bottom w:val="none"/>
          <w:right w:val="none"/>
          <w:insideH w:val="single" w:sz="4" w:space="0" w:color="auto"/>
          <w:insideV w:val="single" w:sz="4" w:space="0" w:color="auto"/>
        </w:tblBorders>
        <w:tblLayout w:type="fixed"/>
        <w:tblCellMar>
          <w:top w:w="0" w:type="dxa"/>
          <w:left w:w="30" w:type="dxa"/>
          <w:bottom w:w="0" w:type="dxa"/>
          <w:right w:w="30" w:type="dxa"/>
        </w:tblCellMar>
      </w:tblPr>
      <w:tblGrid>
        <w:gridCol w:w="1863"/>
        <w:gridCol w:w="2280"/>
        <w:gridCol w:w="1380"/>
        <w:gridCol w:w="1320"/>
        <w:gridCol w:w="4005"/>
        <w:gridCol w:w="75"/>
      </w:tblGrid>
      <w:tr>
        <w:trPr>
          <w:gridAfter w:val="1"/>
          <w:wAfter w:w="75" w:type="dxa"/>
        </w:trPr>
        <w:tc>
          <w:tcPr>
            <w:tcW w:w="6843" w:type="dxa"/>
            <w:gridSpan w:val="4"/>
            <w:shd w:val="clear" w:fill="FFFFB9"/>
            <w:tcMar>
              <w:left w:w="40" w:type="dxa"/>
              <w:right w:w="40" w:type="dxa"/>
            </w:tcMar>
            <w:vAlign w:val="top"/>
          </w:tcPr>
          <w:p>
            <w:pPr>
              <w:pStyle w:val="[Normal]"/>
              <w:jc w:val="center"/>
              <w:rPr>
                <w:rFonts w:ascii="Trebuchet MS" w:hAnsi="Trebuchet MS" w:eastAsia="Trebuchet MS"/>
                <w:sz w:val="28"/>
              </w:rPr>
            </w:pPr>
            <w:r>
              <w:rPr>
                <w:rFonts w:ascii="Trebuchet MS" w:hAnsi="Trebuchet MS" w:eastAsia="Trebuchet MS"/>
                <w:sz w:val="28"/>
              </w:rPr>
              <w:t xml:space="preserve">Région GRAMAT</w:t>
            </w:r>
          </w:p>
        </w:tc>
        <w:tc>
          <w:tcPr>
            <w:tcW w:w="4005" w:type="dxa"/>
            <w:tcBorders>
              <w:top w:val="nil"/>
              <w:left w:val="nil"/>
              <w:bottom w:val="nil"/>
            </w:tcBorders>
            <w:shd w:val="clear" w:fill="auto"/>
            <w:vAlign w:val="top"/>
          </w:tcPr>
          <w:p>
            <w:pPr>
              <w:pStyle w:val="[Normal]"/>
              <w:jc w:val="center"/>
              <w:rPr>
                <w:rFonts w:ascii="Trebuchet MS" w:hAnsi="Trebuchet MS" w:eastAsia="Trebuchet MS"/>
                <w:sz w:val="28"/>
              </w:rPr>
            </w:pPr>
            <w:r>
              <w:rPr>
                <w:rFonts w:ascii="Trebuchet MS" w:hAnsi="Trebuchet MS" w:eastAsia="Trebuchet MS"/>
                <w:sz w:val="28"/>
              </w:rPr>
              <w:t xml:space="preserve">181 900 €</w:t>
            </w:r>
          </w:p>
        </w:tc>
      </w:tr>
      <w:tr>
        <w:tc>
          <w:tcPr>
            <w:tcW w:w="1863" w:type="dxa"/>
            <w:tcBorders>
              <w:left w:val="nil"/>
              <w:right w:val="nil"/>
            </w:tcBorders>
            <w:shd w:val="clear" w:fill="C0C0C0"/>
            <w:vAlign w:val="top"/>
          </w:tcPr>
          <w:p>
            <w:pPr>
              <w:pStyle w:val="[Normal]"/>
              <w:jc w:val="center"/>
              <w:rPr>
                <w:rFonts w:ascii="Trebuchet MS" w:hAnsi="Trebuchet MS" w:eastAsia="Trebuchet MS"/>
              </w:rPr>
            </w:pPr>
            <w:r>
              <w:rPr>
                <w:rFonts w:ascii="Trebuchet MS" w:hAnsi="Trebuchet MS" w:eastAsia="Trebuchet MS"/>
                <w:b w:val="on"/>
                <w:i w:val="on"/>
              </w:rPr>
              <w:t xml:space="preserve">  Réf : GRA1398</w:t>
            </w:r>
          </w:p>
        </w:tc>
        <w:tc>
          <w:tcPr>
            <w:tcW w:w="9060" w:type="dxa"/>
            <w:gridSpan w:val="5"/>
            <w:tcBorders>
              <w:left w:val="nil"/>
            </w:tcBorders>
            <w:shd w:val="clear" w:fill="C0C0C0"/>
            <w:vAlign w:val="top"/>
          </w:tcPr>
          <w:p>
            <w:pPr>
              <w:pStyle w:val="[Normal]"/>
              <w:jc w:val="center"/>
              <w:rPr>
                <w:rFonts w:ascii="Trebuchet MS" w:hAnsi="Trebuchet MS" w:eastAsia="Trebuchet MS"/>
              </w:rPr>
            </w:pPr>
            <w:r>
              <w:rPr>
                <w:rFonts w:ascii="Trebuchet MS" w:hAnsi="Trebuchet MS" w:eastAsia="Trebuchet MS"/>
                <w:b w:val="on"/>
                <w:i w:val="on"/>
              </w:rPr>
              <w:t xml:space="preserve">Gramat, première périphérie, pavillon de 1965 rénové, 3 ch, terrain 2 630 m²</w:t>
            </w:r>
          </w:p>
        </w:tc>
      </w:tr>
      <w:tr>
        <w:tc>
          <w:tcPr>
            <w:tcW w:w="4143" w:type="dxa"/>
            <w:gridSpan w:val="2"/>
            <w:tcBorders>
              <w:top w:val="nil"/>
              <w:left w:val="nil"/>
              <w:bottom w:val="nil"/>
              <w:right w:val="nil"/>
            </w:tcBorders>
            <w:shd w:val="clear" w:fill="auto"/>
            <w:vAlign w:val="top"/>
          </w:tcPr>
          <w:p>
            <w:pPr>
              <w:pStyle w:val="[Normal]"/>
              <w:ind w:left="111"/>
              <w:jc w:val="center"/>
              <w:rPr>
                <w:rFonts w:ascii="Trebuchet MS" w:hAnsi="Trebuchet MS" w:eastAsia="Trebuchet MS"/>
                <w:sz w:val="12"/>
              </w:rPr>
            </w:pPr>
          </w:p>
          <w:p>
            <w:pPr>
              <w:pStyle w:val="Type de détail"/>
            </w:pPr>
            <w:r>
              <w:t xml:space="preserve">Situation du bien:</w:t>
            </w:r>
          </w:p>
          <w:p>
            <w:pPr>
              <w:pStyle w:val="Détail"/>
              <w:numPr>
                <w:ilvl w:val="0"/>
                <w:numId w:val="3"/>
              </w:numPr>
            </w:pPr>
            <w:r>
              <w:t xml:space="preserve">1ère Périphérie</w:t>
            </w:r>
          </w:p>
          <w:p>
            <w:pPr>
              <w:pStyle w:val="Type de détail"/>
            </w:pPr>
            <w:r>
              <w:t xml:space="preserve">Rez de Jardin:</w:t>
            </w:r>
          </w:p>
          <w:p>
            <w:pPr>
              <w:pStyle w:val="Détail"/>
              <w:numPr>
                <w:ilvl w:val="0"/>
                <w:numId w:val="3"/>
              </w:numPr>
            </w:pPr>
            <w:r>
              <w:t xml:space="preserve">Atelier 18,2 m²</w:t>
            </w:r>
          </w:p>
          <w:p>
            <w:pPr>
              <w:pStyle w:val="Détail"/>
              <w:numPr>
                <w:ilvl w:val="0"/>
                <w:numId w:val="3"/>
              </w:numPr>
            </w:pPr>
            <w:r>
              <w:t xml:space="preserve">Buanderie 13,1 m²</w:t>
            </w:r>
          </w:p>
          <w:p>
            <w:pPr>
              <w:pStyle w:val="Détail"/>
              <w:numPr>
                <w:ilvl w:val="0"/>
                <w:numId w:val="3"/>
              </w:numPr>
            </w:pPr>
            <w:r>
              <w:t xml:space="preserve">Cave à vin 12,8 m²</w:t>
            </w:r>
          </w:p>
          <w:p>
            <w:pPr>
              <w:pStyle w:val="Détail"/>
              <w:numPr>
                <w:ilvl w:val="0"/>
                <w:numId w:val="3"/>
              </w:numPr>
            </w:pPr>
            <w:r>
              <w:t xml:space="preserve">Dégagement 2,2 m²</w:t>
            </w:r>
          </w:p>
          <w:p>
            <w:pPr>
              <w:pStyle w:val="Détail"/>
              <w:numPr>
                <w:ilvl w:val="0"/>
                <w:numId w:val="3"/>
              </w:numPr>
            </w:pPr>
            <w:r>
              <w:t xml:space="preserve">Garage 30 m²</w:t>
            </w:r>
          </w:p>
          <w:p>
            <w:pPr>
              <w:pStyle w:val="Détail"/>
              <w:numPr>
                <w:ilvl w:val="0"/>
                <w:numId w:val="3"/>
              </w:numPr>
            </w:pPr>
            <w:r>
              <w:t xml:space="preserve">Pièce (lingerie) 9,5 m²</w:t>
            </w:r>
          </w:p>
          <w:p>
            <w:pPr>
              <w:pStyle w:val="Détail"/>
              <w:numPr>
                <w:ilvl w:val="0"/>
                <w:numId w:val="3"/>
              </w:numPr>
            </w:pPr>
            <w:r>
              <w:t xml:space="preserve">Salon / repas 32 m² avec cheminée / insert</w:t>
            </w:r>
          </w:p>
          <w:p>
            <w:pPr>
              <w:pStyle w:val="Type de détail"/>
            </w:pPr>
            <w:r>
              <w:t xml:space="preserve">1er étage:</w:t>
            </w:r>
          </w:p>
          <w:p>
            <w:pPr>
              <w:pStyle w:val="Détail"/>
              <w:numPr>
                <w:ilvl w:val="0"/>
                <w:numId w:val="3"/>
              </w:numPr>
            </w:pPr>
            <w:r>
              <w:t xml:space="preserve">3 Chambres 11,5/ 12 et 12,5 m²</w:t>
            </w:r>
          </w:p>
          <w:p>
            <w:pPr>
              <w:pStyle w:val="Détail"/>
              <w:numPr>
                <w:ilvl w:val="0"/>
                <w:numId w:val="3"/>
              </w:numPr>
            </w:pPr>
            <w:r>
              <w:t xml:space="preserve">Cuisine indépendante, aménagée et équipée 9,7 m²</w:t>
            </w:r>
          </w:p>
          <w:p>
            <w:pPr>
              <w:pStyle w:val="Détail"/>
              <w:numPr>
                <w:ilvl w:val="0"/>
                <w:numId w:val="3"/>
              </w:numPr>
            </w:pPr>
            <w:r>
              <w:t xml:space="preserve">Hall d'entrée / couloir et dégagement 10,6 m²</w:t>
            </w:r>
          </w:p>
          <w:p>
            <w:pPr>
              <w:pStyle w:val="Détail"/>
              <w:numPr>
                <w:ilvl w:val="0"/>
                <w:numId w:val="3"/>
              </w:numPr>
            </w:pPr>
            <w:r>
              <w:t xml:space="preserve">Salle d'eau 4,5 m²</w:t>
            </w:r>
          </w:p>
          <w:p>
            <w:pPr>
              <w:pStyle w:val="Détail"/>
              <w:numPr>
                <w:ilvl w:val="0"/>
                <w:numId w:val="3"/>
              </w:numPr>
            </w:pPr>
            <w:r>
              <w:t xml:space="preserve">Terrasse 40 m²</w:t>
            </w:r>
          </w:p>
          <w:p>
            <w:pPr>
              <w:pStyle w:val="Détail"/>
              <w:numPr>
                <w:ilvl w:val="0"/>
                <w:numId w:val="3"/>
              </w:numPr>
            </w:pPr>
            <w:r>
              <w:t xml:space="preserve">Veranda 5,4 m²</w:t>
            </w:r>
          </w:p>
          <w:p>
            <w:pPr>
              <w:pStyle w:val="Détail"/>
              <w:numPr>
                <w:ilvl w:val="0"/>
                <w:numId w:val="3"/>
              </w:numPr>
            </w:pPr>
            <w:r>
              <w:t xml:space="preserve">WC 1,4 m²</w:t>
            </w:r>
          </w:p>
          <w:p>
            <w:pPr>
              <w:pStyle w:val="Type de détail"/>
            </w:pPr>
            <w:r>
              <w:t xml:space="preserve">DPE:</w:t>
            </w:r>
          </w:p>
          <w:p>
            <w:pPr>
              <w:pStyle w:val="Détail"/>
              <w:numPr>
                <w:ilvl w:val="0"/>
                <w:numId w:val="3"/>
              </w:numPr>
            </w:pPr>
            <w:r>
              <w:t xml:space="preserve">DPE en cours</w:t>
            </w:r>
          </w:p>
          <w:p>
            <w:pPr>
              <w:pStyle w:val="Type de détail"/>
            </w:pPr>
            <w:r>
              <w:t xml:space="preserve">Chauffage:</w:t>
            </w:r>
          </w:p>
          <w:p>
            <w:pPr>
              <w:pStyle w:val="Détail"/>
              <w:numPr>
                <w:ilvl w:val="0"/>
                <w:numId w:val="3"/>
              </w:numPr>
            </w:pPr>
            <w:r>
              <w:t xml:space="preserve">Electrique central</w:t>
            </w:r>
          </w:p>
          <w:p>
            <w:pPr>
              <w:pStyle w:val="Type de détail"/>
            </w:pPr>
            <w:r>
              <w:t xml:space="preserve">Equipements de Cuisine:</w:t>
            </w:r>
          </w:p>
          <w:p>
            <w:pPr>
              <w:pStyle w:val="Détail"/>
              <w:numPr>
                <w:ilvl w:val="0"/>
                <w:numId w:val="3"/>
              </w:numPr>
            </w:pPr>
            <w:r>
              <w:t xml:space="preserve">Cuisinière au gaz</w:t>
            </w:r>
          </w:p>
          <w:p>
            <w:pPr>
              <w:pStyle w:val="Détail"/>
              <w:numPr>
                <w:ilvl w:val="0"/>
                <w:numId w:val="3"/>
              </w:numPr>
            </w:pPr>
            <w:r>
              <w:t xml:space="preserve">Frigo</w:t>
            </w:r>
          </w:p>
          <w:p>
            <w:pPr>
              <w:pStyle w:val="Détail"/>
              <w:numPr>
                <w:ilvl w:val="0"/>
                <w:numId w:val="3"/>
              </w:numPr>
            </w:pPr>
            <w:r>
              <w:t xml:space="preserve">Hotte aspirante</w:t>
            </w:r>
          </w:p>
          <w:p>
            <w:pPr>
              <w:pStyle w:val="Type de détail"/>
            </w:pPr>
            <w:r>
              <w:t xml:space="preserve">Equipements divers:</w:t>
            </w:r>
          </w:p>
          <w:p>
            <w:pPr>
              <w:pStyle w:val="Détail"/>
              <w:numPr>
                <w:ilvl w:val="0"/>
                <w:numId w:val="3"/>
              </w:numPr>
            </w:pPr>
            <w:r>
              <w:t xml:space="preserve">Double vitrage</w:t>
            </w:r>
          </w:p>
          <w:p>
            <w:pPr>
              <w:pStyle w:val="Détail"/>
              <w:numPr>
                <w:ilvl w:val="0"/>
                <w:numId w:val="3"/>
              </w:numPr>
            </w:pPr>
            <w:r>
              <w:t xml:space="preserve">Fosse septique aux normes</w:t>
            </w:r>
          </w:p>
          <w:p>
            <w:pPr>
              <w:pStyle w:val="Détail"/>
              <w:numPr>
                <w:ilvl w:val="0"/>
                <w:numId w:val="3"/>
              </w:numPr>
            </w:pPr>
            <w:r>
              <w:t xml:space="preserve">Store banne</w:t>
            </w:r>
          </w:p>
          <w:p>
            <w:pPr>
              <w:pStyle w:val="Type de détail"/>
            </w:pPr>
            <w:r>
              <w:t xml:space="preserve">Equipements Electrique:</w:t>
            </w:r>
          </w:p>
          <w:p>
            <w:pPr>
              <w:pStyle w:val="Détail"/>
              <w:numPr>
                <w:ilvl w:val="0"/>
                <w:numId w:val="3"/>
              </w:numPr>
            </w:pPr>
            <w:r>
              <w:t xml:space="preserve">Volet électrique)</w:t>
            </w:r>
          </w:p>
          <w:p>
            <w:pPr>
              <w:pStyle w:val="Type de détail"/>
            </w:pPr>
            <w:r>
              <w:t xml:space="preserve">Fenêtres:</w:t>
            </w:r>
          </w:p>
          <w:p>
            <w:pPr>
              <w:pStyle w:val="Détail"/>
              <w:numPr>
                <w:ilvl w:val="0"/>
                <w:numId w:val="3"/>
              </w:numPr>
            </w:pPr>
            <w:r>
              <w:t xml:space="preserve">Aluminium</w:t>
            </w:r>
          </w:p>
          <w:p>
            <w:pPr>
              <w:pStyle w:val="Détail"/>
              <w:numPr>
                <w:ilvl w:val="0"/>
                <w:numId w:val="3"/>
              </w:numPr>
            </w:pPr>
            <w:r>
              <w:t xml:space="preserve">Double vitrage</w:t>
            </w:r>
          </w:p>
          <w:p>
            <w:pPr>
              <w:pStyle w:val="Type de détail"/>
            </w:pPr>
            <w:r>
              <w:t xml:space="preserve">Services:</w:t>
            </w:r>
          </w:p>
          <w:p>
            <w:pPr>
              <w:pStyle w:val="Détail"/>
              <w:numPr>
                <w:ilvl w:val="0"/>
                <w:numId w:val="3"/>
              </w:numPr>
            </w:pPr>
            <w:r>
              <w:t xml:space="preserve">Ville la plus proche : Gramat 2mn</w:t>
            </w:r>
          </w:p>
          <w:p>
            <w:pPr>
              <w:pStyle w:val="Détail"/>
              <w:numPr>
                <w:ilvl w:val="0"/>
                <w:numId w:val="3"/>
              </w:numPr>
            </w:pPr>
            <w:r>
              <w:t xml:space="preserve">Aéroport Brive 50 mn, Toulouse 1H45</w:t>
            </w:r>
          </w:p>
          <w:p>
            <w:pPr>
              <w:pStyle w:val="Détail"/>
              <w:numPr>
                <w:ilvl w:val="0"/>
                <w:numId w:val="3"/>
              </w:numPr>
            </w:pPr>
            <w:r>
              <w:t xml:space="preserve">Autoroute 15 mn</w:t>
            </w:r>
          </w:p>
          <w:p>
            <w:pPr>
              <w:pStyle w:val="Détail"/>
              <w:numPr>
                <w:ilvl w:val="0"/>
                <w:numId w:val="3"/>
              </w:numPr>
            </w:pPr>
            <w:r>
              <w:t xml:space="preserve">Calme</w:t>
            </w:r>
          </w:p>
          <w:p>
            <w:pPr>
              <w:pStyle w:val="Détail"/>
              <w:numPr>
                <w:ilvl w:val="0"/>
                <w:numId w:val="3"/>
              </w:numPr>
            </w:pPr>
            <w:r>
              <w:t xml:space="preserve">Commerces 2 mn</w:t>
            </w:r>
          </w:p>
          <w:p>
            <w:pPr>
              <w:pStyle w:val="Détail"/>
              <w:numPr>
                <w:ilvl w:val="0"/>
                <w:numId w:val="3"/>
              </w:numPr>
            </w:pPr>
            <w:r>
              <w:t xml:space="preserve">Ecole et collège 2 mn</w:t>
            </w:r>
          </w:p>
          <w:p>
            <w:pPr>
              <w:pStyle w:val="Détail"/>
              <w:numPr>
                <w:ilvl w:val="0"/>
                <w:numId w:val="3"/>
              </w:numPr>
            </w:pPr>
            <w:r>
              <w:t xml:space="preserve">Gare 2 mn</w:t>
            </w:r>
          </w:p>
          <w:p>
            <w:pPr>
              <w:pStyle w:val="Détail"/>
              <w:numPr>
                <w:ilvl w:val="0"/>
                <w:numId w:val="3"/>
              </w:numPr>
            </w:pPr>
            <w:r>
              <w:t xml:space="preserve">Golf 20 mn</w:t>
            </w:r>
          </w:p>
          <w:p>
            <w:pPr>
              <w:pStyle w:val="Détail"/>
              <w:numPr>
                <w:ilvl w:val="0"/>
                <w:numId w:val="3"/>
              </w:numPr>
            </w:pPr>
            <w:r>
              <w:t xml:space="preserve">Hôpital 25 mn</w:t>
            </w:r>
          </w:p>
          <w:p>
            <w:pPr>
              <w:pStyle w:val="Détail"/>
              <w:numPr>
                <w:ilvl w:val="0"/>
                <w:numId w:val="3"/>
              </w:numPr>
            </w:pPr>
            <w:r>
              <w:t xml:space="preserve">Internet / ADSL</w:t>
            </w:r>
          </w:p>
          <w:p>
            <w:pPr>
              <w:pStyle w:val="Type de détail"/>
            </w:pPr>
            <w:r>
              <w:t xml:space="preserve">Terrain:</w:t>
            </w:r>
          </w:p>
          <w:p>
            <w:pPr>
              <w:pStyle w:val="Détail"/>
              <w:numPr>
                <w:ilvl w:val="0"/>
                <w:numId w:val="3"/>
              </w:numPr>
            </w:pPr>
            <w:r>
              <w:t xml:space="preserve">Arboré et clos 2 630 m²</w:t>
            </w:r>
          </w:p>
          <w:p>
            <w:pPr>
              <w:pStyle w:val="Détail"/>
              <w:numPr>
                <w:ilvl w:val="0"/>
                <w:numId w:val="3"/>
              </w:numPr>
            </w:pPr>
            <w:r>
              <w:t xml:space="preserve">Terrasse</w:t>
            </w:r>
          </w:p>
          <w:p>
            <w:pPr>
              <w:pStyle w:val="Type de détail"/>
            </w:pPr>
            <w:r>
              <w:t xml:space="preserve">Toiture:</w:t>
            </w:r>
          </w:p>
          <w:p>
            <w:pPr>
              <w:pStyle w:val="Détail"/>
              <w:numPr>
                <w:ilvl w:val="0"/>
                <w:numId w:val="3"/>
              </w:numPr>
            </w:pPr>
            <w:r>
              <w:t xml:space="preserve">Tuiles bon état</w:t>
            </w:r>
          </w:p>
          <w:p>
            <w:pPr>
              <w:pStyle w:val="Type de détail"/>
            </w:pPr>
            <w:r>
              <w:t xml:space="preserve">Vue:</w:t>
            </w:r>
          </w:p>
          <w:p>
            <w:pPr>
              <w:pStyle w:val="Détail"/>
              <w:numPr>
                <w:ilvl w:val="0"/>
                <w:numId w:val="3"/>
              </w:numPr>
            </w:pPr>
            <w:r>
              <w:t xml:space="preserve">Vue sur jardin</w:t>
            </w:r>
          </w:p>
          <w:p>
            <w:pPr>
              <w:pStyle w:val="[Normal]"/>
              <w:ind w:left="73"/>
              <w:rPr>
                <w:rFonts w:ascii="Trebuchet MS" w:hAnsi="Trebuchet MS" w:eastAsia="Trebuchet MS"/>
                <w:sz w:val="12"/>
              </w:rPr>
            </w:pPr>
          </w:p>
        </w:tc>
        <w:tc>
          <w:tcPr>
            <w:tcW w:w="6780" w:type="dxa"/>
            <w:gridSpan w:val="4"/>
            <w:tcBorders>
              <w:top w:val="nil"/>
              <w:left w:val="nil"/>
              <w:bottom w:val="nil"/>
            </w:tcBorders>
            <w:shd w:val="clear" w:fill="auto"/>
            <w:vAlign w:val="top"/>
          </w:tcPr>
          <w:p>
            <w:pPr>
              <w:pStyle w:val="[Normal]"/>
              <w:jc w:val="center"/>
              <w:rPr>
                <w:rFonts w:ascii="Trebuchet MS" w:hAnsi="Trebuchet MS" w:eastAsia="Trebuchet MS"/>
                <w:sz w:val="12"/>
              </w:rPr>
            </w:pPr>
          </w:p>
          <w:p>
            <w:pPr>
              <w:pStyle w:val="[Normal]"/>
              <w:jc w:val="center"/>
              <w:rPr>
                <w:rFonts w:ascii="Trebuchet MS" w:hAnsi="Trebuchet MS" w:eastAsia="Trebuchet MS"/>
                <w:sz w:val="12"/>
              </w:rPr>
            </w:pPr>
            <w:r>
              <w:drawing>
                <wp:inline distT="0" distB="0" distL="0" distR="0">
                  <wp:extent cx="4193540" cy="236728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193540" cy="2367280"/>
                          </a:xfrm>
                          <a:prstGeom prst="rect">
                            <a:avLst/>
                          </a:prstGeom>
                        </pic:spPr>
                      </pic:pic>
                    </a:graphicData>
                  </a:graphic>
                </wp:inline>
              </w:drawing>
            </w:r>
          </w:p>
          <w:p>
            <w:pPr>
              <w:pStyle w:val="Normal"/>
              <w:tabs>
                <w:tab w:val="left" w:pos="3995"/>
                <w:tab w:val="right" w:pos="7567"/>
              </w:tabs>
              <w:jc w:val="center"/>
              <w:rPr>
                <w:rFonts w:ascii="Trebuchet MS" w:hAnsi="Trebuchet MS" w:eastAsia="Trebuchet MS"/>
                <w:b w:val="on"/>
                <w:sz w:val="24"/>
              </w:rPr>
            </w:pPr>
            <w:r>
              <w:rPr>
                <w:rFonts w:ascii="Trebuchet MS" w:hAnsi="Trebuchet MS" w:eastAsia="Trebuchet MS"/>
                <w:b w:val="on"/>
                <w:sz w:val="24"/>
              </w:rPr>
              <w:t xml:space="preserve">Au calme, dans une zone résidentielle à 2 mn du centre ville, ses commerces et services, ce pavillon de 1965 a été entièrement rénové et offre désormais de belles prestations : isolation de qualité, menuiseries alu. double vitrage avec volets roulants électriques, chauffage central électrique, assainissement individuel aux normes...Erigé sur un soubassement pierres abritant garage, atelier, cave, buanderie, chaufferie on trouve au-dessus, au 1er : entrée, couloir et dégagement desservant : cuisine, salon, 3 chambres, salle d'eau et WC. Des aménagements récents ont permis de prolonger ce 1er niveau par une véranda et une vaste terrasse très agréable. Joli enclos arboré, clos de murets en pierres de 2 630 m². La campagne à 2 mn du centre ville !...</w:t>
            </w:r>
          </w:p>
          <w:p>
            <w:pPr>
              <w:pStyle w:val="Normal"/>
              <w:tabs>
                <w:tab w:val="left" w:pos="3995"/>
                <w:tab w:val="right" w:pos="7567"/>
              </w:tabs>
              <w:jc w:val="center"/>
              <w:rPr>
                <w:rFonts w:ascii="Trebuchet MS" w:hAnsi="Trebuchet MS" w:eastAsia="Trebuchet MS"/>
                <w:b w:val="on"/>
                <w:sz w:val="24"/>
              </w:rPr>
            </w:pPr>
            <w:r>
              <w:rPr>
                <w:rFonts w:ascii="Trebuchet MS" w:hAnsi="Trebuchet MS" w:eastAsia="Trebuchet MS"/>
                <w:b w:val="on"/>
                <w:sz w:val="24"/>
              </w:rPr>
              <w:t xml:space="preserve"> </w:t>
            </w:r>
          </w:p>
          <w:p>
            <w:pPr>
              <w:pStyle w:val="Normal"/>
              <w:tabs>
                <w:tab w:val="left" w:pos="3995"/>
                <w:tab w:val="right" w:pos="7567"/>
              </w:tabs>
              <w:jc w:val="center"/>
              <w:rPr>
                <w:rFonts w:ascii="Trebuchet MS" w:hAnsi="Trebuchet MS" w:eastAsia="Trebuchet MS"/>
                <w:sz w:val="24"/>
              </w:rPr>
            </w:pPr>
            <w:r>
              <w:rPr>
                <w:rFonts w:ascii="Trebuchet MS" w:hAnsi="Trebuchet MS" w:eastAsia="Trebuchet MS"/>
                <w:b w:val="on"/>
                <w:sz w:val="24"/>
              </w:rPr>
              <w:t xml:space="preserve">Les informations sur les risques auxquels ce bien est exposé sont disponibles sur le site Géorisques: www.georisques.gouv.fr</w:t>
            </w:r>
          </w:p>
          <w:p>
            <w:pPr>
              <w:pStyle w:val="Normal"/>
              <w:tabs>
                <w:tab w:val="left" w:pos="3995"/>
                <w:tab w:val="right" w:pos="7567"/>
              </w:tabs>
              <w:jc w:val="center"/>
              <w:rPr>
                <w:rFonts w:ascii="Trebuchet MS" w:hAnsi="Trebuchet MS" w:eastAsia="Trebuchet MS"/>
                <w:sz w:val="12"/>
              </w:rPr>
            </w:pPr>
          </w:p>
          <w:p>
            <w:pPr>
              <w:pStyle w:val="Normal"/>
              <w:tabs>
                <w:tab w:val="left" w:pos="3995"/>
                <w:tab w:val="right" w:pos="7567"/>
              </w:tabs>
              <w:jc w:val="center"/>
              <w:rPr>
                <w:rFonts w:ascii="Trebuchet MS" w:hAnsi="Trebuchet MS" w:eastAsia="Trebuchet MS"/>
                <w:sz w:val="12"/>
              </w:rPr>
            </w:pPr>
            <w:r>
              <w:rPr>
                <w:rFonts w:ascii="Trebuchet MS" w:hAnsi="Trebuchet MS" w:eastAsia="Trebuchet MS"/>
                <w:sz w:val="24"/>
              </w:rPr>
              <w:t xml:space="preserve"> </w:t>
            </w:r>
            <w:r>
              <w:drawing>
                <wp:inline distT="0" distB="0" distL="0" distR="0">
                  <wp:extent cx="3023235" cy="226758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3023235" cy="2267585"/>
                          </a:xfrm>
                          <a:prstGeom prst="rect">
                            <a:avLst/>
                          </a:prstGeom>
                        </pic:spPr>
                      </pic:pic>
                    </a:graphicData>
                  </a:graphic>
                </wp:inline>
              </w:drawing>
            </w:r>
            <w:r>
              <w:rPr>
                <w:rFonts w:ascii="Trebuchet MS" w:hAnsi="Trebuchet MS" w:eastAsia="Trebuchet MS"/>
                <w:sz w:val="24"/>
              </w:rPr>
              <w:t xml:space="preserve">   </w:t>
            </w:r>
            <w:r>
              <w:drawing>
                <wp:inline distT="0" distB="0" distL="0" distR="0">
                  <wp:extent cx="3023235" cy="17062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3023235" cy="1706245"/>
                          </a:xfrm>
                          <a:prstGeom prst="rect">
                            <a:avLst/>
                          </a:prstGeom>
                        </pic:spPr>
                      </pic:pic>
                    </a:graphicData>
                  </a:graphic>
                </wp:inline>
              </w:drawing>
            </w:r>
          </w:p>
        </w:tc>
      </w:tr>
      <w:tr>
        <w:tc>
          <w:tcPr>
            <w:tcW w:w="5523" w:type="dxa"/>
            <w:gridSpan w:val="3"/>
            <w:tcBorders>
              <w:right w:val="nil"/>
            </w:tcBorders>
            <w:shd w:val="clear" w:fill="FFFFB9"/>
            <w:tcMar>
              <w:left w:w="50" w:type="dxa"/>
              <w:right w:w="40" w:type="dxa"/>
            </w:tcMar>
            <w:vAlign w:val="top"/>
          </w:tcPr>
          <w:p>
            <w:pPr>
              <w:pStyle w:val="[Normal]"/>
              <w:ind w:left="120"/>
              <w:rPr>
                <w:rFonts w:ascii="Trebuchet MS" w:hAnsi="Trebuchet MS" w:eastAsia="Trebuchet MS"/>
                <w:sz w:val="26"/>
              </w:rPr>
            </w:pPr>
            <w:r>
              <w:rPr>
                <w:rFonts w:ascii="Trebuchet MS" w:hAnsi="Trebuchet MS" w:eastAsia="Trebuchet MS"/>
                <w:b w:val="on"/>
                <w:sz w:val="26"/>
              </w:rPr>
              <w:t xml:space="preserve">Surface habitable</w:t>
            </w:r>
            <w:r>
              <w:rPr>
                <w:rFonts w:ascii="Trebuchet MS" w:hAnsi="Trebuchet MS" w:eastAsia="Trebuchet MS"/>
                <w:sz w:val="26"/>
              </w:rPr>
              <w:t xml:space="preserve"> : </w:t>
            </w:r>
            <w:r>
              <w:rPr>
                <w:rFonts w:ascii="Trebuchet MS" w:hAnsi="Trebuchet MS" w:eastAsia="Trebuchet MS"/>
                <w:b w:val="on"/>
                <w:sz w:val="26"/>
              </w:rPr>
              <w:t xml:space="preserve">115 m²</w:t>
            </w:r>
          </w:p>
        </w:tc>
        <w:tc>
          <w:tcPr>
            <w:tcW w:w="5400" w:type="dxa"/>
            <w:gridSpan w:val="3"/>
            <w:tcBorders>
              <w:left w:val="nil"/>
              <w:right w:val="single" w:sz="4" w:space="0" w:color="auto"/>
            </w:tcBorders>
            <w:shd w:val="clear" w:fill="FFFFB9"/>
            <w:tcMar>
              <w:left w:w="40" w:type="dxa"/>
              <w:right w:w="50" w:type="dxa"/>
            </w:tcMar>
            <w:vAlign w:val="top"/>
          </w:tcPr>
          <w:p>
            <w:pPr>
              <w:pStyle w:val="[Normal]"/>
              <w:rPr>
                <w:rFonts w:ascii="Trebuchet MS" w:hAnsi="Trebuchet MS" w:eastAsia="Trebuchet MS"/>
                <w:sz w:val="26"/>
              </w:rPr>
            </w:pPr>
            <w:r>
              <w:rPr>
                <w:rFonts w:ascii="Trebuchet MS" w:hAnsi="Trebuchet MS" w:eastAsia="Trebuchet MS"/>
                <w:b w:val="on"/>
                <w:sz w:val="26"/>
              </w:rPr>
              <w:t xml:space="preserve">Terrain : 2 630 m²</w:t>
            </w:r>
          </w:p>
        </w:tc>
      </w:tr>
      <w:tr>
        <w:tc>
          <w:tcPr>
            <w:tcW w:w="5523" w:type="dxa"/>
            <w:gridSpan w:val="3"/>
            <w:tcBorders>
              <w:top w:val="nil"/>
              <w:left w:val="nil"/>
              <w:right w:val="nil"/>
            </w:tcBorders>
            <w:shd w:val="clear" w:fill="auto"/>
            <w:tcMar>
              <w:left w:w="40" w:type="dxa"/>
              <w:right w:w="40" w:type="dxa"/>
            </w:tcMar>
            <w:vAlign w:val="top"/>
          </w:tcPr>
          <w:p>
            <w:pPr>
              <w:pStyle w:val="[Normal]"/>
              <w:numPr>
                <w:ilvl w:val="0"/>
                <w:numId w:val="4"/>
              </w:numPr>
              <w:ind w:left="360" w:hanging="360"/>
              <w:rPr>
                <w:rFonts w:ascii="Trebuchet MS" w:hAnsi="Trebuchet MS" w:eastAsia="Trebuchet MS"/>
              </w:rPr>
            </w:pPr>
            <w:r>
              <w:rPr>
                <w:rFonts w:ascii="Trebuchet MS" w:hAnsi="Trebuchet MS" w:eastAsia="Trebuchet MS"/>
                <w:b w:val="on"/>
              </w:rPr>
              <w:t xml:space="preserve">Nombre de pièces : 4</w:t>
            </w:r>
          </w:p>
          <w:p>
            <w:pPr>
              <w:pStyle w:val="[Normal]"/>
              <w:numPr>
                <w:ilvl w:val="0"/>
                <w:numId w:val="4"/>
              </w:numPr>
              <w:ind w:left="360" w:hanging="360"/>
              <w:rPr>
                <w:rFonts w:ascii="Trebuchet MS" w:hAnsi="Trebuchet MS" w:eastAsia="Trebuchet MS"/>
                <w:b w:val="on"/>
              </w:rPr>
            </w:pPr>
            <w:r>
              <w:rPr>
                <w:rFonts w:ascii="Trebuchet MS" w:hAnsi="Trebuchet MS" w:eastAsia="Trebuchet MS"/>
                <w:b w:val="on"/>
              </w:rPr>
              <w:t xml:space="preserve">3 chambres</w:t>
            </w:r>
          </w:p>
          <w:p>
            <w:pPr>
              <w:pStyle w:val="[Normal]"/>
              <w:numPr>
                <w:ilvl w:val="0"/>
                <w:numId w:val="4"/>
              </w:numPr>
              <w:ind w:left="360" w:hanging="360"/>
              <w:rPr>
                <w:rFonts w:ascii="Trebuchet MS" w:hAnsi="Trebuchet MS" w:eastAsia="Trebuchet MS"/>
              </w:rPr>
            </w:pPr>
            <w:r>
              <w:rPr>
                <w:rFonts w:ascii="Trebuchet MS" w:hAnsi="Trebuchet MS" w:eastAsia="Trebuchet MS"/>
                <w:b w:val="on"/>
              </w:rPr>
              <w:t xml:space="preserve">Chauffage : Electricité</w:t>
            </w:r>
          </w:p>
          <w:p>
            <w:pPr>
              <w:pStyle w:val="[Normal]"/>
              <w:numPr>
                <w:ilvl w:val="0"/>
                <w:numId w:val="4"/>
              </w:numPr>
              <w:ind w:left="360" w:hanging="360"/>
              <w:rPr>
                <w:rFonts w:ascii="Trebuchet MS" w:hAnsi="Trebuchet MS" w:eastAsia="Trebuchet MS"/>
              </w:rPr>
            </w:pPr>
            <w:r>
              <w:rPr>
                <w:rFonts w:ascii="Trebuchet MS" w:hAnsi="Trebuchet MS" w:eastAsia="Trebuchet MS"/>
                <w:b w:val="on"/>
              </w:rPr>
              <w:t xml:space="preserve">Garage : 1</w:t>
            </w:r>
          </w:p>
        </w:tc>
        <w:tc>
          <w:tcPr>
            <w:tcW w:w="5400" w:type="dxa"/>
            <w:gridSpan w:val="3"/>
            <w:tcBorders>
              <w:top w:val="nil"/>
              <w:left w:val="nil"/>
            </w:tcBorders>
            <w:shd w:val="clear" w:fill="auto"/>
            <w:tcMar>
              <w:left w:w="40" w:type="dxa"/>
              <w:right w:w="40" w:type="dxa"/>
            </w:tcMar>
            <w:vAlign w:val="top"/>
          </w:tcPr>
          <w:p>
            <w:pPr>
              <w:pStyle w:val="[Normal]"/>
              <w:numPr>
                <w:ilvl w:val="0"/>
                <w:numId w:val="4"/>
              </w:numPr>
              <w:ind w:left="360" w:hanging="360"/>
              <w:rPr>
                <w:rFonts w:ascii="Trebuchet MS" w:hAnsi="Trebuchet MS" w:eastAsia="Trebuchet MS"/>
              </w:rPr>
            </w:pPr>
            <w:r>
              <w:rPr>
                <w:rFonts w:ascii="Trebuchet MS" w:hAnsi="Trebuchet MS" w:eastAsia="Trebuchet MS"/>
                <w:b w:val="on"/>
              </w:rPr>
              <w:t xml:space="preserve">Style : Traditionnel</w:t>
            </w:r>
          </w:p>
          <w:p>
            <w:pPr>
              <w:pStyle w:val="[Normal]"/>
              <w:numPr>
                <w:ilvl w:val="0"/>
                <w:numId w:val="4"/>
              </w:numPr>
              <w:ind w:left="360" w:hanging="360"/>
              <w:rPr>
                <w:rFonts w:ascii="Trebuchet MS" w:hAnsi="Trebuchet MS" w:eastAsia="Trebuchet MS"/>
              </w:rPr>
            </w:pPr>
            <w:r>
              <w:rPr>
                <w:rFonts w:ascii="Trebuchet MS" w:hAnsi="Trebuchet MS" w:eastAsia="Trebuchet MS"/>
                <w:b w:val="on"/>
              </w:rPr>
              <w:t xml:space="preserve">Etat : Bon</w:t>
            </w:r>
          </w:p>
          <w:p>
            <w:pPr>
              <w:pStyle w:val="[Normal]"/>
              <w:numPr>
                <w:ilvl w:val="0"/>
                <w:numId w:val="4"/>
              </w:numPr>
              <w:ind w:left="360" w:hanging="360"/>
              <w:rPr>
                <w:rFonts w:ascii="Trebuchet MS" w:hAnsi="Trebuchet MS" w:eastAsia="Trebuchet MS"/>
              </w:rPr>
            </w:pPr>
            <w:r>
              <w:rPr>
                <w:rFonts w:ascii="Trebuchet MS" w:hAnsi="Trebuchet MS" w:eastAsia="Trebuchet MS"/>
                <w:b w:val="on"/>
              </w:rPr>
              <w:t xml:space="preserve">Exposition : Sud Ouest</w:t>
            </w:r>
          </w:p>
          <w:p>
            <w:pPr>
              <w:pStyle w:val="[Normal]"/>
              <w:numPr>
                <w:ilvl w:val="0"/>
                <w:numId w:val="4"/>
              </w:numPr>
              <w:ind w:left="360" w:hanging="360"/>
              <w:rPr>
                <w:rFonts w:ascii="Trebuchet MS" w:hAnsi="Trebuchet MS" w:eastAsia="Trebuchet MS"/>
              </w:rPr>
            </w:pPr>
            <w:r>
              <w:rPr>
                <w:rFonts w:ascii="Trebuchet MS" w:hAnsi="Trebuchet MS" w:eastAsia="Trebuchet MS"/>
                <w:b w:val="on"/>
              </w:rPr>
              <w:t xml:space="preserve">Année : 1965</w:t>
            </w:r>
          </w:p>
        </w:tc>
      </w:tr>
    </w:tbl>
    <w:p>
      <w:pPr>
        <w:pStyle w:val="[Normal]"/>
        <w:rPr>
          <w:rFonts w:ascii="Trebuchet MS" w:hAnsi="Trebuchet MS" w:eastAsia="Trebuchet MS"/>
          <w:sz w:val="4"/>
        </w:rPr>
      </w:pPr>
      <w:r>
        <w:rPr>
          <w:rFonts w:ascii="Trebuchet MS" w:hAnsi="Trebuchet MS" w:eastAsia="Trebuchet MS"/>
          <w:sz w:val="4"/>
        </w:rPr>
        <w:t xml:space="preserve"> </w:t>
      </w:r>
    </w:p>
    <w:sectPr>
      <w:headerReference w:type="default" r:id="rId00009"/>
      <w:footerReference w:type="default" r:id="rId00010"/>
      <w:pgSz w:w="11906" w:h="16837"/>
      <w:pgMar w:top="284" w:right="567" w:bottom="284" w:left="567"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770"/>
    </w:tblGrid>
    <w:tr>
      <w:tc>
        <w:tcPr>
          <w:tcW w:w="10770" w:type="dxa"/>
          <w:shd w:val="clear" w:fill="auto"/>
          <w:vAlign w:val="center"/>
        </w:tcPr>
        <w:p>
          <w:pPr>
            <w:pStyle w:val="[Normal]"/>
            <w:jc w:val="right"/>
            <w:rPr>
              <w:rFonts w:ascii="Trebuchet MS" w:hAnsi="Trebuchet MS" w:eastAsia="Trebuchet MS"/>
              <w:color w:val="FFFFFF"/>
              <w:sz w:val="28"/>
            </w:rPr>
          </w:pPr>
          <w:r>
            <w:rPr>
              <w:rFonts w:ascii="Trebuchet MS" w:hAnsi="Trebuchet MS" w:eastAsia="Trebuchet MS"/>
              <w:i w:val="on"/>
              <w:sz w:val="20"/>
            </w:rPr>
            <w:t xml:space="preserve">Document non contractuel</w:t>
          </w:r>
        </w:p>
      </w:tc>
    </w:tr>
    <w:tr>
      <w:tc>
        <w:tcPr>
          <w:tcW w:w="10770" w:type="dxa"/>
          <w:shd w:val="clear" w:fill="FFFFFF"/>
          <w:vAlign w:val="center"/>
        </w:tcPr>
        <w:p>
          <w:pPr>
            <w:pStyle w:val="[Normal]"/>
            <w:tabs>
              <w:tab w:val="left" w:pos="707"/>
              <w:tab w:val="left" w:pos="1414"/>
              <w:tab w:val="left" w:pos="2121"/>
              <w:tab w:val="left" w:pos="2828"/>
              <w:tab w:val="left" w:pos="3535"/>
              <w:tab w:val="left" w:pos="4242"/>
              <w:tab w:val="left" w:pos="4949"/>
              <w:tab w:val="left" w:pos="5656"/>
              <w:tab w:val="left" w:pos="6363"/>
              <w:tab w:val="left" w:pos="7070"/>
              <w:tab w:val="left" w:pos="7777"/>
              <w:tab w:val="left" w:pos="8484"/>
              <w:tab w:val="left" w:pos="9191"/>
              <w:tab w:val="left" w:pos="989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sz w:val="20"/>
            </w:rPr>
          </w:pPr>
          <w:r>
            <w:rPr>
              <w:rFonts w:ascii="Times New Roman" w:hAnsi="Times New Roman" w:eastAsia="Times New Roman"/>
              <w:color w:val="000000"/>
              <w:sz w:val="20"/>
            </w:rPr>
            <w:t xml:space="preserve">Sarl </w:t>
          </w:r>
          <w:r>
            <w:rPr>
              <w:i w:val="on"/>
              <w:color w:val="FF0000"/>
              <w:sz w:val="20"/>
            </w:rPr>
            <w:t xml:space="preserve">BOURIANE</w:t>
          </w:r>
          <w:r>
            <w:rPr>
              <w:rFonts w:ascii="Times New Roman" w:hAnsi="Times New Roman" w:eastAsia="Times New Roman"/>
              <w:b w:val="on"/>
              <w:color w:val="000000"/>
              <w:sz w:val="20"/>
            </w:rPr>
            <w:t xml:space="preserve">  </w:t>
          </w:r>
          <w:r>
            <w:rPr>
              <w:b w:val="on"/>
              <w:color w:val="000000"/>
              <w:sz w:val="20"/>
            </w:rPr>
            <w:t xml:space="preserve">immobilier,</w:t>
          </w:r>
          <w:r>
            <w:rPr>
              <w:rFonts w:ascii="Times New Roman" w:hAnsi="Times New Roman" w:eastAsia="Times New Roman"/>
              <w:color w:val="000000"/>
              <w:sz w:val="20"/>
            </w:rPr>
            <w:t xml:space="preserve"> 15 allée de la République, 46300 </w:t>
          </w:r>
          <w:r>
            <w:rPr>
              <w:rFonts w:ascii="Times New Roman" w:hAnsi="Times New Roman" w:eastAsia="Times New Roman"/>
              <w:b w:val="on"/>
              <w:color w:val="000000"/>
              <w:sz w:val="20"/>
            </w:rPr>
            <w:t xml:space="preserve">GOURDON</w:t>
          </w:r>
          <w:r>
            <w:rPr>
              <w:rFonts w:ascii="Times New Roman" w:hAnsi="Times New Roman" w:eastAsia="Times New Roman"/>
              <w:color w:val="000000"/>
              <w:sz w:val="20"/>
            </w:rPr>
            <w:t xml:space="preserve">  -  Tél. +33 (0)5 65 27 52 42</w:t>
          </w:r>
        </w:p>
        <w:p>
          <w:pPr>
            <w:pStyle w:val="[Normal]"/>
            <w:tabs>
              <w:tab w:val="left" w:pos="707"/>
              <w:tab w:val="left" w:pos="1414"/>
              <w:tab w:val="left" w:pos="2121"/>
              <w:tab w:val="left" w:pos="2828"/>
              <w:tab w:val="left" w:pos="3535"/>
              <w:tab w:val="left" w:pos="4242"/>
              <w:tab w:val="left" w:pos="4949"/>
              <w:tab w:val="left" w:pos="5656"/>
              <w:tab w:val="left" w:pos="6363"/>
              <w:tab w:val="left" w:pos="7070"/>
              <w:tab w:val="left" w:pos="7777"/>
              <w:tab w:val="left" w:pos="8484"/>
              <w:tab w:val="left" w:pos="9191"/>
              <w:tab w:val="left" w:pos="989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i w:val="on"/>
              <w:color w:val="000000"/>
              <w:sz w:val="20"/>
            </w:rPr>
          </w:pPr>
          <w:r>
            <w:rPr>
              <w:rFonts w:ascii="Times New Roman" w:hAnsi="Times New Roman" w:eastAsia="Times New Roman"/>
              <w:color w:val="000000"/>
              <w:sz w:val="20"/>
            </w:rPr>
            <w:t xml:space="preserve">e-mail : </w:t>
          </w:r>
          <w:r>
            <w:rPr>
              <w:rFonts w:ascii="Times New Roman" w:hAnsi="Times New Roman" w:eastAsia="Times New Roman"/>
              <w:i w:val="on"/>
              <w:color w:val="000000"/>
              <w:sz w:val="20"/>
            </w:rPr>
            <w:t xml:space="preserve">contact@bouriane-immobilier.fr</w:t>
          </w:r>
          <w:r>
            <w:rPr>
              <w:rFonts w:ascii="Times New Roman" w:hAnsi="Times New Roman" w:eastAsia="Times New Roman"/>
              <w:color w:val="000000"/>
              <w:sz w:val="20"/>
            </w:rPr>
            <w:t xml:space="preserve">    site Internet :</w:t>
          </w:r>
          <w:r>
            <w:rPr>
              <w:rFonts w:ascii="Times New Roman" w:hAnsi="Times New Roman" w:eastAsia="Times New Roman"/>
              <w:i w:val="on"/>
              <w:color w:val="000000"/>
              <w:sz w:val="20"/>
            </w:rPr>
            <w:t xml:space="preserve"> www.bouriane-immobilier.fr</w:t>
          </w:r>
        </w:p>
        <w:p>
          <w:pPr>
            <w:pStyle w:val="[Normal]"/>
            <w:tabs>
              <w:tab w:val="left" w:pos="707"/>
              <w:tab w:val="left" w:pos="1414"/>
              <w:tab w:val="left" w:pos="2121"/>
              <w:tab w:val="left" w:pos="2828"/>
              <w:tab w:val="left" w:pos="3535"/>
              <w:tab w:val="left" w:pos="4242"/>
              <w:tab w:val="left" w:pos="4949"/>
              <w:tab w:val="left" w:pos="5656"/>
              <w:tab w:val="left" w:pos="6363"/>
              <w:tab w:val="left" w:pos="7070"/>
              <w:tab w:val="left" w:pos="7777"/>
              <w:tab w:val="left" w:pos="8484"/>
              <w:tab w:val="left" w:pos="9191"/>
              <w:tab w:val="left" w:pos="989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sz w:val="20"/>
            </w:rPr>
          </w:pPr>
          <w:r>
            <w:rPr>
              <w:rFonts w:ascii="Times New Roman" w:hAnsi="Times New Roman" w:eastAsia="Times New Roman"/>
              <w:color w:val="000000"/>
              <w:sz w:val="20"/>
            </w:rPr>
            <w:t xml:space="preserve">RCS Cahors n°394 483 218 - Capital : 15.244,90 </w:t>
          </w:r>
          <w:r>
            <w:rPr>
              <w:rFonts w:ascii="Times New Roman" w:hAnsi="Times New Roman" w:eastAsia="Times New Roman"/>
              <w:i w:val="on"/>
              <w:color w:val="000000"/>
              <w:sz w:val="20"/>
            </w:rPr>
            <w:t xml:space="preserve">€</w:t>
          </w:r>
        </w:p>
        <w:p>
          <w:pPr>
            <w:pStyle w:val="[Normal]"/>
            <w:jc w:val="center"/>
            <w:rPr>
              <w:rFonts w:ascii="Trebuchet MS" w:hAnsi="Trebuchet MS" w:eastAsia="Trebuchet MS"/>
              <w:b w:val="on"/>
              <w:color w:val="000000"/>
              <w:sz w:val="20"/>
            </w:rPr>
          </w:pPr>
          <w:r>
            <w:rPr>
              <w:rFonts w:ascii="Times New Roman" w:hAnsi="Times New Roman" w:eastAsia="Times New Roman"/>
              <w:color w:val="000000"/>
              <w:sz w:val="16"/>
            </w:rPr>
            <w:t xml:space="preserve">Garantie financière de 30.000 </w:t>
          </w:r>
          <w:r>
            <w:rPr>
              <w:rFonts w:ascii="Times New Roman" w:hAnsi="Times New Roman" w:eastAsia="Times New Roman"/>
              <w:i w:val="on"/>
              <w:color w:val="000000"/>
              <w:sz w:val="16"/>
            </w:rPr>
            <w:t xml:space="preserve">€</w:t>
          </w:r>
          <w:r>
            <w:rPr>
              <w:rFonts w:ascii="Times New Roman" w:hAnsi="Times New Roman" w:eastAsia="Times New Roman"/>
              <w:color w:val="000000"/>
              <w:sz w:val="16"/>
            </w:rPr>
            <w:t xml:space="preserve"> et assurance RCP : V.H.S. - Carte Professionnelle N°46- 747 (Lot)</w:t>
          </w:r>
        </w:p>
      </w:tc>
    </w:tr>
  </w:tbl>
  <w:p>
    <w:pPr>
      <w:pStyle w:val="[Normal]"/>
      <w:jc w:val="right"/>
      <w:rPr>
        <w:rFonts w:ascii="Trebuchet MS" w:hAnsi="Trebuchet MS" w:eastAsia="Trebuchet MS"/>
        <w:b w:val="on"/>
        <w:color w:val="000000"/>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2"/>
      </w:rPr>
    </w:pPr>
    <w:r>
      <w:rPr>
        <w:sz w:val="2"/>
      </w:rPr>
      <w:t xml:space="preserve"> </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669"/>
      <w:gridCol w:w="3701"/>
      <w:gridCol w:w="5538"/>
    </w:tblGrid>
    <w:tr>
      <w:tc>
        <w:tcPr>
          <w:tcW w:w="1669" w:type="dxa"/>
          <w:shd w:val="clear" w:fill="auto"/>
          <w:vAlign w:val="top"/>
        </w:tcPr>
        <w:p>
          <w:pPr>
            <w:pStyle w:val="[Normal]"/>
            <w:spacing w:line="57" w:lineRule="atLeast"/>
            <w:rPr>
              <w:rFonts w:ascii="Trebuchet MS" w:hAnsi="Trebuchet MS" w:eastAsia="Trebuchet MS"/>
              <w:b w:val="on"/>
              <w:color w:val="000000"/>
              <w:sz w:val="28"/>
            </w:rPr>
          </w:pPr>
          <w:r>
            <w:drawing>
              <wp:inline distT="0" distB="0" distL="0" distR="0">
                <wp:extent cx="1028700" cy="10858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028700" cy="1085850"/>
                        </a:xfrm>
                        <a:prstGeom prst="rect">
                          <a:avLst/>
                        </a:prstGeom>
                      </pic:spPr>
                    </pic:pic>
                  </a:graphicData>
                </a:graphic>
              </wp:inline>
            </w:drawing>
          </w:r>
        </w:p>
      </w:tc>
      <w:tc>
        <w:tcPr>
          <w:tcW w:w="3701" w:type="dxa"/>
          <w:shd w:val="clear" w:fill="auto"/>
          <w:vAlign w:val="top"/>
        </w:tcPr>
        <w:p>
          <w:pPr>
            <w:pStyle w:val="[Normal]"/>
            <w:spacing w:line="57" w:lineRule="atLeast"/>
            <w:rPr>
              <w:b w:val="on"/>
              <w:color w:val="000000"/>
              <w:sz w:val="28"/>
            </w:rPr>
          </w:pPr>
          <w:r>
            <w:rPr>
              <w:b w:val="on"/>
              <w:i w:val="on"/>
              <w:color w:val="FF0000"/>
              <w:sz w:val="50"/>
            </w:rPr>
            <w:t xml:space="preserve">BOURIANE</w:t>
          </w:r>
          <w:r>
            <w:rPr>
              <w:rFonts w:ascii="Trebuchet MS" w:hAnsi="Trebuchet MS" w:eastAsia="Trebuchet MS"/>
              <w:b w:val="on"/>
              <w:color w:val="000000"/>
              <w:sz w:val="28"/>
            </w:rPr>
            <w:t xml:space="preserve"> </w:t>
          </w:r>
        </w:p>
        <w:p>
          <w:pPr>
            <w:pStyle w:val="[Normal]"/>
            <w:spacing w:line="57" w:lineRule="atLeast"/>
            <w:jc w:val="right"/>
            <w:rPr>
              <w:rFonts w:ascii="Trebuchet MS" w:hAnsi="Trebuchet MS" w:eastAsia="Trebuchet MS"/>
              <w:b w:val="on"/>
              <w:color w:val="000000"/>
              <w:sz w:val="28"/>
            </w:rPr>
          </w:pPr>
          <w:r>
            <w:rPr>
              <w:b w:val="on"/>
              <w:color w:val="000000"/>
              <w:sz w:val="44"/>
            </w:rPr>
            <w:t xml:space="preserve">       </w:t>
          </w:r>
          <w:r>
            <w:rPr>
              <w:b w:val="on"/>
              <w:color w:val="000000"/>
              <w:sz w:val="48"/>
            </w:rPr>
            <w:t xml:space="preserve">immobilier</w:t>
          </w:r>
        </w:p>
      </w:tc>
      <w:tc>
        <w:tcPr>
          <w:tcW w:w="5538" w:type="dxa"/>
          <w:shd w:val="clear" w:fill="auto"/>
          <w:vAlign w:val="top"/>
        </w:tcPr>
        <w:p>
          <w:pPr>
            <w:pStyle w:val="[Normal]"/>
            <w:ind w:left="6480" w:hanging="6480"/>
            <w:jc w:val="right"/>
            <w:rPr>
              <w:rFonts w:ascii="Times New Roman" w:hAnsi="Times New Roman" w:eastAsia="Times New Roman"/>
              <w:b w:val="on"/>
              <w:i w:val="on"/>
              <w:sz w:val="28"/>
              <w:shd w:val="clear" w:fill="FFFFFF"/>
            </w:rPr>
          </w:pPr>
          <w:r>
            <w:rPr>
              <w:rFonts w:ascii="Times New Roman" w:hAnsi="Times New Roman" w:eastAsia="Times New Roman"/>
              <w:b w:val="on"/>
              <w:i w:val="on"/>
              <w:sz w:val="28"/>
              <w:shd w:val="clear" w:fill="FFFFFF"/>
            </w:rPr>
            <w:t xml:space="preserve">www.bouriane-immobilier.fr  </w:t>
          </w:r>
        </w:p>
        <w:p>
          <w:pPr>
            <w:pStyle w:val="[Normal]"/>
            <w:ind w:left="6480" w:hanging="6480"/>
            <w:jc w:val="right"/>
            <w:rPr>
              <w:rFonts w:ascii="Times New Roman" w:hAnsi="Times New Roman" w:eastAsia="Times New Roman"/>
              <w:b w:val="on"/>
              <w:i w:val="on"/>
              <w:shd w:val="clear" w:fill="FFFFFF"/>
            </w:rPr>
          </w:pPr>
          <w:r>
            <w:rPr>
              <w:rFonts w:ascii="Times New Roman" w:hAnsi="Times New Roman" w:eastAsia="Times New Roman"/>
              <w:b w:val="on"/>
              <w:i w:val="on"/>
              <w:sz w:val="28"/>
              <w:shd w:val="clear" w:fill="FFFFFF"/>
            </w:rPr>
            <w:t xml:space="preserve">contact@bouriane-immobilier.fr  </w:t>
          </w:r>
        </w:p>
        <w:p>
          <w:pPr>
            <w:pStyle w:val="[Normal]"/>
            <w:ind w:left="6480" w:hanging="6480"/>
            <w:jc w:val="right"/>
            <w:rPr>
              <w:rFonts w:ascii="Times New Roman" w:hAnsi="Times New Roman" w:eastAsia="Times New Roman"/>
              <w:b w:val="on"/>
              <w:shd w:val="clear" w:fill="FFFFFF"/>
            </w:rPr>
          </w:pPr>
        </w:p>
        <w:p>
          <w:pPr>
            <w:pStyle w:val="[Normal]"/>
            <w:spacing w:line="57" w:lineRule="atLeast"/>
            <w:jc w:val="right"/>
            <w:rPr>
              <w:rFonts w:ascii="Times New Roman" w:hAnsi="Times New Roman" w:eastAsia="Times New Roman"/>
              <w:b w:val="on"/>
              <w:shd w:val="clear" w:fill="FFFFFF"/>
            </w:rPr>
          </w:pPr>
          <w:r>
            <w:rPr>
              <w:rFonts w:ascii="Times New Roman" w:hAnsi="Times New Roman" w:eastAsia="Times New Roman"/>
              <w:b w:val="on"/>
              <w:shd w:val="clear" w:fill="FFFFFF"/>
            </w:rPr>
            <w:t xml:space="preserve">15 allée de la République, 46300 Gourdon  </w:t>
          </w:r>
        </w:p>
        <w:p>
          <w:pPr>
            <w:pStyle w:val="[Normal]"/>
            <w:spacing w:line="57" w:lineRule="atLeast"/>
            <w:jc w:val="right"/>
            <w:rPr>
              <w:rFonts w:ascii="Trebuchet MS" w:hAnsi="Trebuchet MS" w:eastAsia="Trebuchet MS"/>
              <w:b w:val="on"/>
              <w:color w:val="000000"/>
              <w:sz w:val="28"/>
            </w:rPr>
          </w:pPr>
          <w:r>
            <w:rPr>
              <w:rFonts w:ascii="Times New Roman" w:hAnsi="Times New Roman" w:eastAsia="Times New Roman"/>
              <w:b w:val="on"/>
              <w:shd w:val="clear" w:fill="FFFFFF"/>
            </w:rPr>
            <w:t xml:space="preserve">+33 (0)565 27 52 42  </w:t>
          </w:r>
        </w:p>
      </w:tc>
    </w:tr>
  </w:tbl>
  <w:p>
    <w:pPr>
      <w:pStyle w:val="[Normal]"/>
      <w:jc w:val="center"/>
      <w:rPr>
        <w:rFonts w:ascii="Trebuchet MS" w:hAnsi="Trebuchet MS" w:eastAsia="Trebuchet MS"/>
        <w:b w:val="on"/>
        <w:color w:val="000000"/>
        <w:sz w:val="28"/>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59"/>
        <w:tabs>
          <w:tab w:val="num" w:pos="363"/>
        </w:tabs>
      </w:pPr>
      <w:rPr>
        <w:rFonts w:hint="default" w:ascii="Symbol" w:hAnsi="Symbol" w:eastAsia="Symbol"/>
        <w:b w:val="off"/>
        <w:i w:val="off"/>
        <w:strike w:val="off"/>
        <w:color w:val="auto"/>
        <w:position w:val="0"/>
        <w:sz w:val="14"/>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59"/>
        <w:tabs>
          <w:tab w:val="num" w:pos="363"/>
        </w:tabs>
      </w:pPr>
      <w:rPr>
        <w:rFonts w:hint="default" w:ascii="Symbol" w:hAnsi="Symbol" w:eastAsia="Symbol"/>
        <w:b w:val="off"/>
        <w:i w:val="off"/>
        <w:strike w:val="off"/>
        <w:color w:val="auto"/>
        <w:position w:val="0"/>
        <w:sz w:val="14"/>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Adresse">
    <w:name w:val="Adresse"/>
    <w:basedOn w:val="Normal"/>
    <w:next w:val="Adresse"/>
    <w:qFormat/>
    <w:pPr>
      <w:ind w:left="5103"/>
    </w:pPr>
    <w:rPr/>
  </w:style>
  <w:style w:type="paragraph" w:styleId="Détail">
    <w:name w:val="Détail"/>
    <w:basedOn w:val="Normal"/>
    <w:next w:val="Détail"/>
    <w:qFormat/>
    <w:pPr>
      <w:numPr>
        <w:ilvl w:val="0"/>
        <w:numId w:val="1"/>
      </w:numPr>
      <w:ind w:left="363" w:hanging="159"/>
    </w:pPr>
    <w:rPr>
      <w:rFonts w:ascii="Trebuchet MS" w:hAnsi="Trebuchet MS" w:eastAsia="Trebuchet MS"/>
    </w:rPr>
  </w:style>
  <w:style w:type="paragraph" w:styleId="Type de détail">
    <w:name w:val="Type de détail"/>
    <w:basedOn w:val="Normal"/>
    <w:next w:val="Détail"/>
    <w:qFormat/>
    <w:pPr/>
    <w:rPr>
      <w:rFonts w:ascii="Trebuchet MS" w:hAnsi="Trebuchet MS" w:eastAsia="Trebuchet MS"/>
      <w:b w:val="on"/>
      <w:i w:val="on"/>
      <w:color w:val="000080"/>
      <w:sz w:val="22"/>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descriptif">
    <w:name w:val="descriptif"/>
    <w:basedOn w:val="[Normal]"/>
    <w:next w:val="descriptif"/>
    <w:qFormat/>
    <w:pPr>
      <w:ind w:left="11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