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08710" cy="1328420"/>
                          </a:xfrm>
                          <a:prstGeom prst="rect">
                            <a:avLst/>
                          </a:prstGeom>
                        </pic:spPr>
                      </pic:pic>
                    </a:graphicData>
                  </a:graphic>
                </wp:anchor>
              </w:drawing>
            </w:r>
            <w:r>
              <w:drawing>
                <wp:inline distT="0" distB="0" distL="0" distR="0">
                  <wp:extent cx="1499235"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504825"/>
                          </a:xfrm>
                          <a:prstGeom prst="rect">
                            <a:avLst/>
                          </a:prstGeom>
                        </pic:spPr>
                      </pic:pic>
                    </a:graphicData>
                  </a:graphic>
                </wp:inline>
              </w:drawing>
            </w:r>
          </w:p>
        </w:tc>
        <w:tc>
          <w:tcPr>
            <w:tcW w:w="3930" w:type="dxa"/>
            <w:shd w:val="clear" w:fill="auto"/>
            <w:vAlign w:val="top"/>
          </w:tcPr>
          <w:p>
            <w:pPr>
              <w:pStyle w:val="[Normal]"/>
              <w:widowControl w:val="on"/>
              <w:jc w:val="center"/>
              <w:rPr>
                <w:rFonts w:ascii="Impact" w:hAnsi="Impact" w:eastAsia="Impact"/>
                <w:color w:val="000000"/>
                <w:sz w:val="48"/>
              </w:rPr>
            </w:pPr>
            <w:r>
              <w:rPr>
                <w:rFonts w:ascii="Impact" w:hAnsi="Impact" w:eastAsia="Impact"/>
                <w:color w:val="000000"/>
                <w:sz w:val="48"/>
              </w:rPr>
              <w:t xml:space="preserve">BOURIANE IMMOBILIER</w:t>
            </w:r>
          </w:p>
          <w:p>
            <w:pPr>
              <w:pStyle w:val="[Normal]"/>
              <w:widowControl w:val="on"/>
              <w:jc w:val="center"/>
              <w:rPr>
                <w:rFonts w:ascii="Impact" w:hAnsi="Impact" w:eastAsia="Impact"/>
                <w:color w:val="000000"/>
                <w:sz w:val="18"/>
              </w:rPr>
            </w:pPr>
          </w:p>
          <w:p>
            <w:pPr>
              <w:pStyle w:val="[Normal]"/>
              <w:widowControl w:val="on"/>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-3175</wp:posOffset>
                  </wp:positionH>
                  <wp:positionV relativeFrom="paragraph">
                    <wp:posOffset>28575</wp:posOffset>
                  </wp:positionV>
                  <wp:extent cx="1445895" cy="1238250"/>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2103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Moi soussignée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ANDRAL  JOSIANE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933 route des Tuileries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46300  FAJOLES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Maison d'habitation sise 30 route des Vignes Vieilles   46300</w:t>
      </w:r>
      <w:r>
        <w:rPr>
          <w:rFonts w:ascii="Times New Roman" w:hAnsi="Times New Roman" w:eastAsia="Times New Roman"/>
          <w:sz w:val="22"/>
        </w:rPr>
        <w:t xml:space="preserve"> </w:t>
      </w:r>
      <w:r>
        <w:rPr>
          <w:rFonts w:ascii="Times New Roman" w:hAnsi="Times New Roman" w:eastAsia="Times New Roman"/>
          <w:b w:val="on"/>
          <w:sz w:val="28"/>
        </w:rPr>
        <w:t xml:space="preserve">ROUFFILHAC, cadastrée section A N° 457 1012 1013 1093 1311 1315 pour une contenance d'1ha67a28ca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CENT QUATRE VINGT MILLE EUROS - 180 0000€</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12 600 €    € TTC soit 7%</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16 NOVEMBRE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widowControl w:val="on"/>
        <w:rPr>
          <w:sz w:val="18"/>
        </w:rPr>
      </w:pPr>
      <w:r>
        <w:rPr>
          <w:sz w:val="18"/>
        </w:rPr>
        <w:t xml:space="preserve">------</w:t>
      </w:r>
    </w:p>
    <w:p>
      <w:pPr>
        <w:pStyle w:val="[Normal]"/>
        <w:widowControl w:val="on"/>
        <w:rPr>
          <w:sz w:val="18"/>
        </w:rPr>
      </w:pPr>
      <w:r>
        <w:rPr>
          <w:sz w:val="18"/>
        </w:rPr>
        <w:t xml:space="preserve">Le (les) consommateur (s):</w:t>
      </w:r>
    </w:p>
    <w:p>
      <w:pPr>
        <w:pStyle w:val="[Normal]"/>
        <w:widowControl w:val="on"/>
        <w:rPr>
          <w:b w:val="on"/>
          <w:sz w:val="20"/>
        </w:rPr>
      </w:pPr>
      <w:r>
        <w:rPr>
          <w:b w:val="on"/>
          <w:sz w:val="20"/>
        </w:rPr>
        <w:t xml:space="preserve">Madame JOSIANE ANDRAL </w:t>
      </w:r>
    </w:p>
    <w:p>
      <w:pPr>
        <w:pStyle w:val="[Normal]"/>
        <w:widowControl w:val="on"/>
        <w:rPr>
          <w:b w:val="on"/>
          <w:sz w:val="20"/>
        </w:rPr>
      </w:pPr>
      <w:r>
        <w:rPr>
          <w:b w:val="on"/>
          <w:sz w:val="20"/>
        </w:rPr>
        <w:t xml:space="preserve">933 route des Tuileries 46300 FAJOLES </w:t>
      </w:r>
    </w:p>
    <w:p>
      <w:pPr>
        <w:pStyle w:val="[Normal]"/>
        <w:widowControl w:val="on"/>
        <w:rPr>
          <w:sz w:val="18"/>
        </w:rPr>
      </w:pPr>
      <w:r>
        <w:rPr>
          <w:sz w:val="18"/>
        </w:rPr>
        <w:t xml:space="preserve">------</w:t>
      </w:r>
    </w:p>
    <w:p>
      <w:pPr>
        <w:pStyle w:val="[Normal]"/>
        <w:widowControl w:val="on"/>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widowControl w:val="on"/>
        <w:rPr>
          <w:sz w:val="18"/>
        </w:rPr>
      </w:pPr>
      <w:r>
        <w:rPr>
          <w:b w:val="on"/>
          <w:sz w:val="18"/>
        </w:rPr>
        <w:t xml:space="preserve">Le service proposé consiste en</w:t>
      </w:r>
      <w:r>
        <w:rPr>
          <w:sz w:val="18"/>
        </w:rPr>
        <w:t xml:space="preserve"> : la vente d'un bien.</w:t>
      </w:r>
    </w:p>
    <w:p>
      <w:pPr>
        <w:pStyle w:val="[Normal]"/>
        <w:widowControl w:val="on"/>
        <w:rPr>
          <w:sz w:val="18"/>
        </w:rPr>
      </w:pPr>
      <w:r>
        <w:rPr>
          <w:b w:val="on"/>
          <w:sz w:val="18"/>
        </w:rPr>
        <w:t xml:space="preserve">Durée du mandat</w:t>
      </w:r>
      <w:r>
        <w:rPr>
          <w:sz w:val="18"/>
        </w:rPr>
        <w:t xml:space="preserve"> : 24 mois comprenant une première période irrévocable de 3 mois.</w:t>
      </w:r>
    </w:p>
    <w:p>
      <w:pPr>
        <w:pStyle w:val="[Normal]"/>
        <w:widowControl w:val="on"/>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widowControl w:val="on"/>
        <w:rPr>
          <w:sz w:val="18"/>
        </w:rPr>
      </w:pPr>
      <w:r>
        <w:rPr>
          <w:b w:val="on"/>
          <w:sz w:val="18"/>
        </w:rPr>
        <w:t xml:space="preserve">Honoraires</w:t>
      </w:r>
      <w:r>
        <w:rPr>
          <w:sz w:val="18"/>
        </w:rPr>
        <w:t xml:space="preserve">, en cas de plaine réussite de la mission confiée : 7% TTC soit 12 600 € </w:t>
      </w:r>
    </w:p>
    <w:p>
      <w:pPr>
        <w:pStyle w:val="[Normal]"/>
        <w:widowControl w:val="on"/>
        <w:rPr>
          <w:sz w:val="18"/>
        </w:rPr>
      </w:pPr>
      <w:r>
        <w:rPr>
          <w:b w:val="on"/>
          <w:sz w:val="18"/>
        </w:rPr>
        <w:t xml:space="preserve">Modalités de règlement </w:t>
      </w:r>
      <w:r>
        <w:rPr>
          <w:sz w:val="18"/>
        </w:rPr>
        <w:t xml:space="preserve">: Chèque ou virement.</w:t>
      </w:r>
    </w:p>
    <w:p>
      <w:pPr>
        <w:pStyle w:val="[Normal]"/>
        <w:widowControl w:val="on"/>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18"/>
        </w:rPr>
      </w:pPr>
      <w:r>
        <w:rPr>
          <w:sz w:val="18"/>
        </w:rPr>
        <w:t xml:space="preserve">Si le mandat est signé à l'agence, le mandant ne bénéficie d'aucun délai de rétractation.</w:t>
      </w:r>
    </w:p>
    <w:p>
      <w:pPr>
        <w:pStyle w:val="[Normal]"/>
        <w:widowControl w:val="on"/>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sz w:val="18"/>
        </w:rPr>
      </w:pPr>
      <w:r>
        <w:rPr>
          <w:sz w:val="18"/>
        </w:rPr>
        <w:t xml:space="preserve">En cas de litige, la législation applicable sera la loi française et la juridiction compétente celle du lieu du domicile du mandataire.</w:t>
      </w:r>
    </w:p>
    <w:p>
      <w:pPr>
        <w:pStyle w:val="[Normal]"/>
        <w:widowControl w:val="on"/>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16 NOVEMBRE 2024                                                               </w:t>
      </w:r>
    </w:p>
    <w:p>
      <w:pPr>
        <w:pStyle w:val="[Normal]"/>
        <w:widowControl w:val="on"/>
        <w:rPr>
          <w:sz w:val="16"/>
        </w:rPr>
      </w:pPr>
      <w:r>
        <w:rPr>
          <w:sz w:val="16"/>
        </w:rPr>
        <w:t xml:space="preserve">En 2 exemplaires dont un remis à chacune des parties.</w:t>
      </w:r>
    </w:p>
    <w:p>
      <w:pPr>
        <w:pStyle w:val="[Normal]"/>
        <w:widowControl w:val="on"/>
        <w:rPr>
          <w:sz w:val="16"/>
        </w:rPr>
      </w:pPr>
    </w:p>
    <w:p>
      <w:pPr>
        <w:pStyle w:val="[Normal]"/>
        <w:widowControl w:val="on"/>
        <w:rPr>
          <w:sz w:val="16"/>
        </w:rPr>
      </w:pPr>
    </w:p>
    <w:p>
      <w:pPr>
        <w:pStyle w:val="[Normal]"/>
        <w:widowControl w:val="on"/>
        <w:rPr>
          <w:sz w:val="16"/>
        </w:rPr>
      </w:pPr>
      <w:r>
        <w:rPr>
          <w:sz w:val="16"/>
        </w:rPr>
        <w:t xml:space="preserve">Signature(s) du (des) consomateur(s) 			Signature du mandataire</w:t>
      </w:r>
    </w:p>
    <w:p>
      <w:pPr>
        <w:pStyle w:val="[Normal]"/>
        <w:widowControl w:val="on"/>
        <w:rPr>
          <w:color w:val="80FF80"/>
          <w:sz w:val="72"/>
        </w:rPr>
      </w:pPr>
      <w:r>
        <w:rPr>
          <w:color w:val="80FF80"/>
          <w:sz w:val="72"/>
          <w:shd w:val="clear" w:fill="80FF80"/>
        </w:rPr>
        <w:t xml:space="preserve">              </w:t>
      </w:r>
      <w:r>
        <w:rPr>
          <w:color w:val="80FF80"/>
          <w:sz w:val="72"/>
        </w:rPr>
        <w:t xml:space="preserve">		</w:t>
      </w:r>
    </w:p>
    <w:p>
      <w:pPr>
        <w:pStyle w:val="[Normal]"/>
        <w:widowControl w:val="on"/>
        <w:rPr>
          <w:color w:val="80FF80"/>
          <w:sz w:val="72"/>
        </w:rPr>
      </w:pP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image" Target="media/image0004.jpg"/>
	<Relationship Id="rId00005" Type="http://schemas.openxmlformats.org/officeDocument/2006/relationships/image" Target="media/image0001.jpg"/>
	<Relationship Id="rId00009" Type="http://schemas.openxmlformats.org/officeDocument/2006/relationships/image" Target="media/image0005.jpg"/>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