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60320" cy="14370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JOSETTE LARGO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Lavayssière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46300 GINOUILLAC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GD1964, mandat : 2 016 du 07/04/2023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2 016 le 07/04/2023,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Propriété en pierre avec piscine sur 6 315 m², situé 46300 GINOUILLAC, Lavayssière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375 000 €  (trois cent soixante quinze mille 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13 000€ 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5 novembre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