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foncière 1332 €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LABASTIDE MURAT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174 900 €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GD2055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Coeur de Causse - Grande Maison avec jardin et garage proche comemrces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Arrière-cuisine 4,5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5,8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avec espace repas de 17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avec lavabo de 3,8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de desserte jardin de 7,8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47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1,47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5 Chambres 2 de 10 m², 2 de 9,6 m² et 8 m²  dont 4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7,46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20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4 m² et 2 m² (à terminer)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45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Serre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220,00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6,00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03/10/2024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 granulés Palazetti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garage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Potager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Serre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Verger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40200" cy="3086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Coeur de Causse. Jouissant d'un agréable espace jardin avec petit verger et potager, cette grande et lumineuse Maison distribue 158 m² habitables dont 5 chambres et spacieuse surface de séjour. Terrasse avec accès terrain et garage. A deux pas des commerces et écoles.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 sur grand séjour de 47 m², cuisine avec espace repas de 17 m², arrière-cuisine de 4,5 m², buanderie de 5,8 m², pièce de desserte jardin de 7,8 m²,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dégagement avec lavabo de 3,8 m², wc de 1,47 m². Etage. Couloir de 7,46 m² avec placards, 5 chambres dont 2 de 10 m², 2 de 9,6 m² et 8 m², 2 salles d'eau - 4 m² et 2 m² (à terminer), wc. Grenier de 20 m² et 9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central au bois (via poêle granulés Palazetti). Double vitrage. Tout-à-l'égout.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Garage indépendant de 45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Citerne de 30 m3.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752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158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1 408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5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Central granulés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