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GD1936    -    Prix: 399 360 € FAI dont 4%HA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 </w:t>
            </w:r>
            <w:r>
              <w:rPr>
                <w:b w:val="on"/>
                <w:color w:val="0000FF"/>
              </w:rPr>
              <w:t xml:space="preserve">384 000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GRAMAT - Belle longère en pierre sur 3000 m² avec vue panoramique et piscine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103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3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944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GRAMAT - Dans un hameau, sur 3000 m² avec piscine en partie clos de murets en pierre sèche, cette belle Longère en pierre jouit d'une vue panoramique.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Elle dispose de 130 m² habitables dont spacieuse pièce de vie et 3 grandes chambres.  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