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GD1992    -    Prix: 249 000 € FAI dont 5.96%HA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235 000€ honoraires exclus</w:t>
            </w:r>
          </w:p>
        </w:tc>
      </w:tr>
    </w:tbl>
    <w:p>
      <w:pPr>
        <w:pStyle w:val="[Normal]"/>
        <w:widowControl w:val="on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GOURDON - Lumineuse Maison de centre ville avec jardin</w:t>
                  </w:r>
                </w:p>
                <w:p>
                  <w:pPr>
                    <w:pStyle w:val="[Normal]"/>
                    <w:widowControl w:val="on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151 KWHep/m² an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43 Kg CO2/m² an 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</w:p>
                    </w:tc>
                  </w:tr>
                </w:tbl>
                <w:p/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drawing>
                      <wp:inline distT="0" distB="0" distL="0" distR="0">
                        <wp:extent cx="5760720" cy="43205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432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pStyle w:val="[Normal]"/>
        <w:widowControl w:val="on"/>
        <w:rPr>
          <w:b w:val="on"/>
          <w:color w:val="0000FF"/>
          <w:sz w:val="28"/>
        </w:rPr>
      </w:pP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GOURDON - Idéalement située à deux pas des commerces, bénéficiant d'un jardin clos avec terrasse, cette agréable et lumineuse </w:t>
      </w:r>
      <w:r>
        <w:rPr>
          <w:b w:val="on"/>
          <w:color w:val="FF0000"/>
          <w:sz w:val="36"/>
        </w:rPr>
        <w:t xml:space="preserve">Maison de ville</w:t>
      </w:r>
      <w:r>
        <w:rPr>
          <w:b w:val="on"/>
          <w:color w:val="0000FF"/>
          <w:sz w:val="28"/>
        </w:rPr>
        <w:t xml:space="preserve"> s'agence sur 144 m² habitables dont 3 chambres et grand séjour - surfaces annexes en complément et atelier indépendant. Les informations sur les risques auxquels ce bien est exposé sont disponibles sur le site Géorisques: www.georisques.gouv.fr</w:t>
      </w:r>
    </w:p>
    <w:p>
      <w:pPr>
        <w:pStyle w:val="[Normal]"/>
        <w:widowControl w:val="on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