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GD1986    -    Prix: 399 000 € FAI dont 3.64% 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          </w:t>
            </w:r>
            <w:r>
              <w:rPr>
                <w:b w:val="on"/>
                <w:color w:val="0000FF"/>
              </w:rPr>
              <w:t xml:space="preserve">385 000€ honoraires exclus</w:t>
            </w:r>
          </w:p>
        </w:tc>
      </w:tr>
    </w:tbl>
    <w:p>
      <w:pPr>
        <w:pStyle w:val="[Normal]"/>
      </w:pPr>
    </w:p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SECTEUR GOURDON - Belle Contemporaine de plain-pied et dépendance sur 3000 m² boisés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84960" cy="139446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84960" cy="1394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138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29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719445" cy="380619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9445" cy="3806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</w:pP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SECTEUR GOURDON - A quelques mns d'un village tous commerces, bien implantée au calme sur 3000 m² en partie boisés, cette agréable et fonctionnelle </w:t>
      </w:r>
      <w:r>
        <w:rPr>
          <w:b w:val="on"/>
          <w:color w:val="FF0000"/>
          <w:sz w:val="36"/>
        </w:rPr>
        <w:t xml:space="preserve">Maison contemporaine</w:t>
      </w:r>
      <w:r>
        <w:rPr>
          <w:b w:val="on"/>
          <w:color w:val="0000FF"/>
          <w:sz w:val="28"/>
        </w:rPr>
        <w:t xml:space="preserve"> bien entretenue est agencée en grande partie de plain-pied - 160 m² habitables dont spacieuse surface de séjour, 3 chambres et bureau. En complément grande dépendance à usage de garage actuellement.</w:t>
        <w:br w:type="textWrapping"/>
      </w:r>
      <w:r>
        <w:rPr>
          <w:b w:val="on"/>
          <w:color w:val="0000FF"/>
          <w:sz w:val="28"/>
        </w:rPr>
        <w:t xml:space="preserve">Les informations sur les risques auquel ce bien est exposé sont disponibles sur le site Géorisques www.georisques.gouv.fr</w:t>
      </w: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