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GD1979    -    Prix: 250 000 € FAI dont 4.17% HA</w:t>
              <w:br w:type="textWrapping"/>
            </w:r>
            <w:r>
              <w:rPr>
                <w:b w:val="on"/>
                <w:color w:val="0000FF"/>
                <w:sz w:val="28"/>
              </w:rPr>
              <w:t xml:space="preserve">                                                               240 000€ honoraires exclus</w:t>
              <w:br w:type="textWrapping"/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GOURDON- Ravissante Maison en pierre typique sur 5035 m² avec vue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238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7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19445" cy="380619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944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Aux abords d'un village de caractère, avec belle vue sur la campagne environnante, sur 5035 m² clos en partie de murets en pierre, cette ravissante </w:t>
      </w:r>
      <w:r>
        <w:rPr>
          <w:b w:val="on"/>
          <w:color w:val="FF0000"/>
          <w:sz w:val="36"/>
        </w:rPr>
        <w:t xml:space="preserve">Maison en pierre typique</w:t>
      </w:r>
      <w:r>
        <w:rPr>
          <w:b w:val="on"/>
          <w:color w:val="0000FF"/>
          <w:sz w:val="28"/>
        </w:rPr>
        <w:t xml:space="preserve"> vous charmera par la sérénité de son atmosphère et de son environnement - 112 m² habitables dont 4 chambres. Cave et grangette, citerne.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auquel ce bien est exposé sont disponibles sur le site Géorisques www.georisques.gouv.fr</w:t>
      </w:r>
    </w:p>
    <w:p>
      <w:pPr>
        <w:pStyle w:val="[Normal]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