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60320" cy="143700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MARTINE et ANDRE BAUDOUIN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LA BRUGUE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46300 ROUFFILHAC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GD1976, mandat : 2 026 du 17/06/2023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2 026 le 17/06/2023,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Propriété comprenant maison d'habitation, maison d'amis, dépendances, piscine sur 28 900 m², situé 46300 ROUFFILHAC, La Brugue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620 000 €  ( six cents vingt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</w:t>
      </w:r>
      <w:r>
        <w:rPr>
          <w:rFonts w:ascii="Times New Roman" w:hAnsi="Times New Roman" w:eastAsia="Times New Roman"/>
          <w:b w:val="on"/>
        </w:rPr>
        <w:t xml:space="preserve">3.23 % TTC (TVA comprise 20 %) par mesure commerciale exceptionnelle soit 20 000€ ttc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21 février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