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GD2006    -    Prix: 149 800 € FAI dont 7%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</w:t>
            </w:r>
            <w:r>
              <w:rPr>
                <w:b w:val="on"/>
                <w:color w:val="0000FF"/>
              </w:rPr>
              <w:t xml:space="preserve">140 000€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GOURDON- Jolie Maison de village typique en pierre avec extérieur et garage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365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11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8645" cy="401193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8645" cy="4011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Au coeur d'un village avec commerces à pied, cette jolie </w:t>
      </w:r>
      <w:r>
        <w:rPr>
          <w:b w:val="on"/>
          <w:color w:val="FF0000"/>
          <w:sz w:val="28"/>
        </w:rPr>
        <w:t xml:space="preserve">Maison de village typique en pierre</w:t>
      </w:r>
      <w:r>
        <w:rPr>
          <w:b w:val="on"/>
          <w:color w:val="0000FF"/>
          <w:sz w:val="28"/>
        </w:rPr>
        <w:t xml:space="preserve"> distribue 100 m² habitables fonctionnels dont spacieux séjour et 3 chambres. Agréable cour close et terrasse à l'étage. Atout majeur d'un garage attenant. Les informations sur les risques auquel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