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foncière 1020 €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420 000 €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GD1986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Belle Contemporaine de plain-pied et dépendance sur 3000 m² boisés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8,4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ou chambre de 10,4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11,3 m², 11,5 m², 13 m² dont 2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2,18 m² et espace bibliothèque de 8 m², en 1/2 niveau 4,45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pièce de 26,2 m² avec placards et partie chaufferie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55 m² avec poêle Godin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Terrasses sud et ouest de 45 m² et 19 m² en partie couvertes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1,70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Annexe actuellement garage, rangement de 88 m² sur deux niveaux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138,00 KWHep/m²an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29,00 Kgco2/m²an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(jj/mm/aaaa) 01/08/2023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Store banne électrique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8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annexe à usage de garage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 en partie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Portail électrique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73855" cy="277749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855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A quelques mns d'un village tous commerces, bien implantée au calme sur 3000 m² en partie boisés, cette agréable et fonctionnelle Maison contemporaine bien entretenue est agencée en grande partie de plain-pied - 160 m² habitables dont spacieuse surface de séjour, 3 chambres et bureau. En complément grande dépendance à usage de garage actuellement.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Entrée sur pièce de 26,2 m² (avec partie chaufferie), buanderie de 8,4 m² avec placards, spacieux séjour de 55 m² avec espace cuisine - poêle Godin, wc de 1,7 m², dégagement de 2,18 m², espace bibliothèque de 8 m², chambre ou bureau de 10,4 m², en 1/2 niveau supérieur, dégagement de 4,45 m² desservant 3 chambres de 11,3 m², 11,5 m² (placards), 13 m² (placards); salle d'eau wc de 9 m² - double vasque.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agréables terrasses sud et ouest en partie couvertes de 45 m² et 19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fuel (chaudière Viessmann) et bois (poêle Godin). Double vitrage. Fosse septique. Adoucisseur d'eau. Récupérateurs d'eau.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Dépendance à usage de grand garage de 88 m² au sol sur deux niveaux - avec fenêtres.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8960" cy="174498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35935" cy="216027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3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160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3 000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1999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