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:4 octobre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DOUSSE LEFEVRE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FLORENCE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0615398789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TENEMENT DE LABORIE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46310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SAINT-CHAMARAND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marflo34@gmail.com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parcelle B N° 865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GD1998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235m²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10 705m²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COLOMBIER DE NOTRE DAME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SAINT-CHAMARAND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27/09/2023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620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RDC. Entrée sud de 3 m², Tour de 8,5 m² avec cheminée (bureau), grande véranda de 33 m², séjour de 46 m² avec poêle de masse, cuisine de 16 m² avec espace repas,  cellier, buanderie, vestiaire de 13 m², grande chambre de 20 m² avec dressing de 11,25 m², salle d'eau de 5,6 m², 2 wc dont 1 avec lave-mains de 2,12 et 1,8 m². Etage 1. Mezzanine coursive avec rangements de 16,2 m², 2 chambres de 12,4 m² et 20 m², salle d'eau de 3,8 m², wc de 1,2 m², espace bureau ou chambre dans tour de 8,5 m². Etage 2. Chambre de 17 m² avec emprise escalier.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bois (poêle de masse) et électrique. Double vitrage.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dépendance. Double garage de 38 m² x 2.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hors sol sur dalle.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