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t xml:space="preserve"> taxe foncière 593 €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LACAPELLE MARIVAL</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254 400 €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GD1987</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SECTEUR FIGEAC - Typique enclos de caractère sur 4h en partie boisés </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Campagne non isolée</w:t>
            </w:r>
          </w:p>
          <w:p>
            <w:pPr>
              <w:pStyle w:val="Type de détail"/>
            </w:pPr>
            <w:r>
              <w:t xml:space="preserve">Rez de Jardin:</w:t>
            </w:r>
          </w:p>
          <w:p>
            <w:pPr>
              <w:pStyle w:val="Détail"/>
              <w:numPr>
                <w:ilvl w:val="0"/>
                <w:numId w:val="3"/>
              </w:numPr>
            </w:pPr>
            <w:r>
              <w:t xml:space="preserve">Buanderie Grange: surface totale RdJ 51 m²</w:t>
            </w:r>
          </w:p>
          <w:p>
            <w:pPr>
              <w:pStyle w:val="Détail"/>
              <w:numPr>
                <w:ilvl w:val="0"/>
                <w:numId w:val="3"/>
              </w:numPr>
            </w:pPr>
            <w:r>
              <w:t xml:space="preserve">2 Caves Logis: 30 m² et 33 m²</w:t>
            </w:r>
          </w:p>
          <w:p>
            <w:pPr>
              <w:pStyle w:val="Type de détail"/>
            </w:pPr>
            <w:r>
              <w:t xml:space="preserve">Rez de chaussée:</w:t>
            </w:r>
          </w:p>
          <w:p>
            <w:pPr>
              <w:pStyle w:val="Détail"/>
              <w:numPr>
                <w:ilvl w:val="0"/>
                <w:numId w:val="3"/>
              </w:numPr>
            </w:pPr>
            <w:r>
              <w:t xml:space="preserve">Cuisine Logis: cuisine/salle à manger avec souillarde et cheminée poêle Invicta de 23 m²</w:t>
            </w:r>
          </w:p>
          <w:p>
            <w:pPr>
              <w:pStyle w:val="Détail"/>
              <w:numPr>
                <w:ilvl w:val="0"/>
                <w:numId w:val="3"/>
              </w:numPr>
            </w:pPr>
            <w:r>
              <w:t xml:space="preserve">Pièce à vivre Grange: Grande pièce lumineuse aménagée de 51 m²</w:t>
            </w:r>
          </w:p>
          <w:p>
            <w:pPr>
              <w:pStyle w:val="Détail"/>
              <w:numPr>
                <w:ilvl w:val="0"/>
                <w:numId w:val="3"/>
              </w:numPr>
            </w:pPr>
            <w:r>
              <w:t xml:space="preserve">Séjour Logis: 35 m² avec cheminée - poêle + souillarde de 2,80 m²</w:t>
            </w:r>
          </w:p>
          <w:p>
            <w:pPr>
              <w:pStyle w:val="Détail"/>
              <w:numPr>
                <w:ilvl w:val="0"/>
                <w:numId w:val="3"/>
              </w:numPr>
            </w:pPr>
            <w:r>
              <w:t xml:space="preserve">Salle d'eau LOgis: salle d'eau WC indépendante de 3 m²</w:t>
            </w:r>
          </w:p>
          <w:p>
            <w:pPr>
              <w:pStyle w:val="Détail"/>
              <w:numPr>
                <w:ilvl w:val="0"/>
                <w:numId w:val="3"/>
              </w:numPr>
            </w:pPr>
            <w:r>
              <w:t xml:space="preserve">Terrasse Logis: Bolet de 6 m²</w:t>
            </w:r>
          </w:p>
          <w:p>
            <w:pPr>
              <w:pStyle w:val="Type de détail"/>
            </w:pPr>
            <w:r>
              <w:t xml:space="preserve">1er étage:</w:t>
            </w:r>
          </w:p>
          <w:p>
            <w:pPr>
              <w:pStyle w:val="Détail"/>
              <w:numPr>
                <w:ilvl w:val="0"/>
                <w:numId w:val="3"/>
              </w:numPr>
            </w:pPr>
            <w:r>
              <w:t xml:space="preserve">Grenier Logis: combles en partie aménageables  - 15 m² + 23 m²</w:t>
            </w:r>
          </w:p>
          <w:p>
            <w:pPr>
              <w:pStyle w:val="Type de détail"/>
            </w:pPr>
            <w:r>
              <w:t xml:space="preserve">Dépendances:</w:t>
            </w:r>
          </w:p>
          <w:p>
            <w:pPr>
              <w:pStyle w:val="Détail"/>
              <w:numPr>
                <w:ilvl w:val="0"/>
                <w:numId w:val="3"/>
              </w:numPr>
            </w:pPr>
            <w:r>
              <w:t xml:space="preserve">Annexe ancienne porcherie aménagée - atelier/chambre et pièce de rangement - 15,47 m² et 12,25 m²</w:t>
            </w:r>
          </w:p>
          <w:p>
            <w:pPr>
              <w:pStyle w:val="Détail"/>
              <w:numPr>
                <w:ilvl w:val="0"/>
                <w:numId w:val="3"/>
              </w:numPr>
            </w:pPr>
            <w:r>
              <w:t xml:space="preserve">Chambre</w:t>
            </w:r>
          </w:p>
          <w:p>
            <w:pPr>
              <w:pStyle w:val="Type de détail"/>
            </w:pPr>
            <w:r>
              <w:t xml:space="preserve">DPE:</w:t>
            </w:r>
          </w:p>
          <w:p>
            <w:pPr>
              <w:pStyle w:val="Détail"/>
              <w:numPr>
                <w:ilvl w:val="0"/>
                <w:numId w:val="3"/>
              </w:numPr>
            </w:pPr>
            <w:r>
              <w:t xml:space="preserve">DPE en cours</w:t>
            </w:r>
          </w:p>
          <w:p>
            <w:pPr>
              <w:pStyle w:val="Type de détail"/>
            </w:pPr>
            <w:r>
              <w:t xml:space="preserve">Chauffage:</w:t>
            </w:r>
          </w:p>
          <w:p>
            <w:pPr>
              <w:pStyle w:val="Détail"/>
              <w:numPr>
                <w:ilvl w:val="0"/>
                <w:numId w:val="3"/>
              </w:numPr>
            </w:pPr>
            <w:r>
              <w:t xml:space="preserve">bois</w:t>
            </w:r>
          </w:p>
          <w:p>
            <w:pPr>
              <w:pStyle w:val="Détail"/>
              <w:numPr>
                <w:ilvl w:val="0"/>
                <w:numId w:val="3"/>
              </w:numPr>
            </w:pPr>
            <w:r>
              <w:t xml:space="preserve">Climatisation réversible</w:t>
            </w:r>
          </w:p>
          <w:p>
            <w:pPr>
              <w:pStyle w:val="Type de détail"/>
            </w:pPr>
            <w:r>
              <w:t xml:space="preserve">Equipements divers:</w:t>
            </w:r>
          </w:p>
          <w:p>
            <w:pPr>
              <w:pStyle w:val="Détail"/>
              <w:numPr>
                <w:ilvl w:val="0"/>
                <w:numId w:val="3"/>
              </w:numPr>
            </w:pPr>
            <w:r>
              <w:t xml:space="preserve">Double vitrage partiel</w:t>
            </w:r>
          </w:p>
          <w:p>
            <w:pPr>
              <w:pStyle w:val="Détail"/>
              <w:numPr>
                <w:ilvl w:val="0"/>
                <w:numId w:val="3"/>
              </w:numPr>
            </w:pPr>
            <w:r>
              <w:t xml:space="preserve">Fosse septique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12 mns</w:t>
            </w:r>
          </w:p>
          <w:p>
            <w:pPr>
              <w:pStyle w:val="Détail"/>
              <w:numPr>
                <w:ilvl w:val="0"/>
                <w:numId w:val="3"/>
              </w:numPr>
            </w:pPr>
            <w:r>
              <w:t xml:space="preserve">Dépendance</w:t>
            </w:r>
          </w:p>
          <w:p>
            <w:pPr>
              <w:pStyle w:val="Détail"/>
              <w:numPr>
                <w:ilvl w:val="0"/>
                <w:numId w:val="3"/>
              </w:numPr>
            </w:pPr>
            <w:r>
              <w:t xml:space="preserve">Puits, source ou citerne</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Boisé</w:t>
            </w:r>
          </w:p>
          <w:p>
            <w:pPr>
              <w:pStyle w:val="Détail"/>
              <w:numPr>
                <w:ilvl w:val="0"/>
                <w:numId w:val="3"/>
              </w:numPr>
            </w:pPr>
            <w:r>
              <w:t xml:space="preserve">Puits</w:t>
            </w:r>
          </w:p>
          <w:p>
            <w:pPr>
              <w:pStyle w:val="Type de détail"/>
            </w:pPr>
            <w:r>
              <w:t xml:space="preserve">Toiture:</w:t>
            </w:r>
          </w:p>
          <w:p>
            <w:pPr>
              <w:pStyle w:val="Détail"/>
              <w:numPr>
                <w:ilvl w:val="0"/>
                <w:numId w:val="3"/>
              </w:numPr>
            </w:pPr>
            <w:r>
              <w:t xml:space="preserve">Tuiles</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251960" cy="31889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251960" cy="318897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Secteur FIGEAC - En situation indépendante et calme sur 4h en partie boisés, beaucoup de charme et d'authenticité pour ce typique Enclos de Caractère qui comprend une maison d'habitation avec éléments anciens (cheminée cantou, souillarde) et une grange en pierre aménagée sur un niveau. Une petite dépendance en pierre complète l'ensemble. Puits.</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Maison. RDJ. 2 caves de 30 m² et 33 m². RDC. Bolet de 6 m², pièce à vivre - cuisine/salle à manger - souillarde et cheminée (poêle Invicta) de 23 m², salon/chambre de 35 m² avec cheminée, salle d'eau wc indépendante de 3 m². Etage. Combles en partie aménageables - 15 m² et 23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au bois et clim réversible. Double vitrage partiel. Fosse septique.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grange en pierre aménagée. RDJ. Pièce de 51 m² à usage de rangement, buanderie et cave. RDC. Belle Pièce de vie de 51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Chauffage électrique au sol. Double vitrage. Assainissement à créér.</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Petite dépendance en pierre (ancienne porcherie) de deux pièces (atelier/chambre) et rangement - 15,47 m² et 12,25 m².</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Puits.</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91815" cy="20574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91815" cy="205740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063875" cy="216027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063875" cy="216027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157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40 930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5</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2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A rafraîchir</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1850</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