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4"/>
        </w:rPr>
      </w:pPr>
      <w:r>
        <w:rPr>
          <w:sz w:val="4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none"/>
          <w:right w:val="none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63"/>
        <w:gridCol w:w="2280"/>
        <w:gridCol w:w="1380"/>
        <w:gridCol w:w="1320"/>
        <w:gridCol w:w="4005"/>
        <w:gridCol w:w="75"/>
      </w:tblGrid>
      <w:tr>
        <w:trPr>
          <w:gridAfter w:val="1"/>
          <w:wAfter w:w="75" w:type="dxa"/>
        </w:trPr>
        <w:tc>
          <w:tcPr>
            <w:tcW w:w="6843" w:type="dxa"/>
            <w:gridSpan w:val="4"/>
            <w:shd w:val="clear" w:fill="FFFFB9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Région GOURDON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0 €</w:t>
            </w:r>
          </w:p>
        </w:tc>
      </w:tr>
      <w:tr>
        <w:tc>
          <w:tcPr>
            <w:tcW w:w="1863" w:type="dxa"/>
            <w:tcBorders>
              <w:left w:val="nil"/>
              <w:righ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  Réf : GD1992</w:t>
            </w:r>
          </w:p>
        </w:tc>
        <w:tc>
          <w:tcPr>
            <w:tcW w:w="9060" w:type="dxa"/>
            <w:gridSpan w:val="5"/>
            <w:tcBorders>
              <w:lef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GOURDON - Lumineuse Maison de centre ville avec jardin</w:t>
            </w:r>
          </w:p>
        </w:tc>
      </w:tr>
      <w:tr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fill="auto"/>
            <w:vAlign w:val="top"/>
          </w:tcPr>
          <w:p>
            <w:pPr>
              <w:pStyle w:val="[Normal]"/>
              <w:ind w:left="111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Type de détail"/>
            </w:pPr>
            <w:r>
              <w:t xml:space="preserve">Situation du bien: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Centre-Ville</w:t>
            </w:r>
          </w:p>
          <w:p>
            <w:pPr>
              <w:pStyle w:val="Type de détail"/>
            </w:pPr>
            <w:r>
              <w:t xml:space="preserve">Rez de Jardin: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Atelier de 31,24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Cave 40 m² avec cuve fuel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Chaufferie 22,8 m² - chaudière Viessmann - rangement cave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12,5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Hall d'entrée 6,61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36,5 m² avec cheminée</w:t>
            </w:r>
          </w:p>
          <w:p>
            <w:pPr>
              <w:pStyle w:val="Type de détail"/>
            </w:pPr>
            <w:r>
              <w:t xml:space="preserve">Mi Etage: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17,43 m² avec placards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Palier 2,21 m² et buanderie de 2,58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de bains salle d'eau de 7,3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 1,59 m²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Chambres 18,07 m² et 17,95 m² avec placards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Grenier 15 m² en demi-niveau supérieur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Palier bureau de 15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 2,25 m²</w:t>
            </w:r>
          </w:p>
          <w:p>
            <w:pPr>
              <w:pStyle w:val="Type de détail"/>
            </w:pPr>
            <w:r>
              <w:t xml:space="preserve">2ème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Grenier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Consommation énergétique en énergie primaire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Emission de gaz à effet de serre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CC Fuel chaudière Viessmann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Tout à l'égout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Ecole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Tuiles</w:t>
            </w:r>
          </w:p>
          <w:p>
            <w:pPr>
              <w:pStyle w:val="[Normal]"/>
              <w:ind w:left="73"/>
              <w:rPr>
                <w:rFonts w:ascii="Trebuchet MS" w:hAnsi="Trebuchet MS" w:eastAsia="Trebuchet MS"/>
                <w:sz w:val="12"/>
              </w:rPr>
            </w:pPr>
          </w:p>
        </w:tc>
        <w:tc>
          <w:tcPr>
            <w:tcW w:w="6780" w:type="dxa"/>
            <w:gridSpan w:val="4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GOURDON - Idéalement située à deux pas des commerces, bénéficiant d'un jardin clos avec terrasse, cette agréable et lumineuse Maison de ville s'agence sur 144 m² habitables dont 3 chambres et grand séjour - surfaces annexes en complément et atelier indépendant.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La Maison. RDJ. Chaufferie de 22,8 m² - chaudière Viessmann - rangement cave, cave de 40 m² avec cuve fuel, atelier de de 31,24 m² attenant. RDC. Entrée de 6,61 m², séjour de 36,5 m² avec cheminée, cuisine de 12,5 m². 1/2 niveau supérieur - Palier de 2,21 m² , buanderie de 2,58 m², chambre de 17,43 m² avec placards, salle d'eau de 7,3 m², wc de 1,59 m². Etage 1. Palier bureau de 15 m², 2 chambres de 18,07 m² et 17,95 m² avec placards, salle d'eau de 5 m², wc de 2,25 m², grenier en 1/2 niveau sup. de 15 m². Etage 2. Grenier.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Chauffage au fuel (chaudière Viessmann). Double vitrage. Tout-à-l'égout. 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Les informations sur les risques auxquels ce bien est exposé sont disponibles sur le site Géorisques: www.georisques.gouv.fr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  <w:r>
              <w:rPr>
                <w:rFonts w:ascii="Trebuchet MS" w:hAnsi="Trebuchet MS" w:eastAsia="Trebuchet MS"/>
                <w:sz w:val="24"/>
              </w:rPr>
              <w:t xml:space="preserve">    </w:t>
            </w:r>
          </w:p>
        </w:tc>
      </w:tr>
      <w:tr>
        <w:tc>
          <w:tcPr>
            <w:tcW w:w="5523" w:type="dxa"/>
            <w:gridSpan w:val="3"/>
            <w:tcBorders>
              <w:right w:val="nil"/>
            </w:tcBorders>
            <w:shd w:val="clear" w:fill="FFFFB9"/>
            <w:tcMar>
              <w:left w:w="50" w:type="dxa"/>
              <w:right w:w="40" w:type="dxa"/>
            </w:tcMar>
            <w:vAlign w:val="top"/>
          </w:tcPr>
          <w:p>
            <w:pPr>
              <w:pStyle w:val="[Normal]"/>
              <w:ind w:left="120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Surface habitable</w:t>
            </w:r>
            <w:r>
              <w:rPr>
                <w:rFonts w:ascii="Trebuchet MS" w:hAnsi="Trebuchet MS" w:eastAsia="Trebuchet MS"/>
                <w:sz w:val="26"/>
              </w:rPr>
              <w:t xml:space="preserve"> : </w:t>
            </w:r>
            <w:r>
              <w:rPr>
                <w:rFonts w:ascii="Trebuchet MS" w:hAnsi="Trebuchet MS" w:eastAsia="Trebuchet MS"/>
                <w:b w:val="on"/>
                <w:sz w:val="26"/>
              </w:rPr>
              <w:t xml:space="preserve">144 m²</w:t>
            </w:r>
          </w:p>
        </w:tc>
        <w:tc>
          <w:tcPr>
            <w:tcW w:w="5400" w:type="dxa"/>
            <w:gridSpan w:val="3"/>
            <w:tcBorders>
              <w:left w:val="nil"/>
              <w:right w:val="single" w:sz="4" w:space="0" w:color="auto"/>
            </w:tcBorders>
            <w:shd w:val="clear" w:fill="FFFFB9"/>
            <w:tcMar>
              <w:left w:w="40" w:type="dxa"/>
              <w:right w:w="50" w:type="dxa"/>
            </w:tcMar>
            <w:vAlign w:val="top"/>
          </w:tcPr>
          <w:p>
            <w:pPr>
              <w:pStyle w:val="[Normal]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Terrain : 330 m²</w:t>
            </w:r>
          </w:p>
        </w:tc>
      </w:tr>
      <w:tr>
        <w:tc>
          <w:tcPr>
            <w:tcW w:w="5523" w:type="dxa"/>
            <w:gridSpan w:val="3"/>
            <w:tcBorders>
              <w:top w:val="nil"/>
              <w:left w:val="nil"/>
              <w:righ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Nombre de pièces : 4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  <w:b w:val="on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3 chambres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Chauffage : Fuel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Garage : 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Style : Pierre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Etat : Bon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Exposition : Sud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Année : </w:t>
            </w:r>
          </w:p>
        </w:tc>
      </w:tr>
    </w:tbl>
    <w:p>
      <w:pPr>
        <w:pStyle w:val="[Normal]"/>
        <w:rPr>
          <w:rFonts w:ascii="Trebuchet MS" w:hAnsi="Trebuchet MS" w:eastAsia="Trebuchet MS"/>
          <w:sz w:val="4"/>
        </w:rPr>
      </w:pPr>
      <w:r>
        <w:rPr>
          <w:rFonts w:ascii="Trebuchet MS" w:hAnsi="Trebuchet MS" w:eastAsia="Trebuchet MS"/>
          <w:sz w:val="4"/>
        </w:rPr>
        <w:t xml:space="preserve"> </w:t>
      </w:r>
    </w:p>
    <w:sectPr>
      <w:headerReference w:type="default" r:id="rId00006"/>
      <w:footerReference w:type="default" r:id="rId00007"/>
      <w:pgSz w:w="11906" w:h="16837"/>
      <w:pgMar w:top="284" w:right="567" w:bottom="284" w:left="567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770"/>
    </w:tblGrid>
    <w:tr>
      <w:tc>
        <w:tcPr>
          <w:tcW w:w="10770" w:type="dxa"/>
          <w:shd w:val="clear" w:fill="auto"/>
          <w:vAlign w:val="center"/>
        </w:tcPr>
        <w:p>
          <w:pPr>
            <w:pStyle w:val="[Normal]"/>
            <w:jc w:val="right"/>
            <w:rPr>
              <w:rFonts w:ascii="Trebuchet MS" w:hAnsi="Trebuchet MS" w:eastAsia="Trebuchet MS"/>
              <w:color w:val="FFFFFF"/>
              <w:sz w:val="28"/>
            </w:rPr>
          </w:pPr>
          <w:r>
            <w:rPr>
              <w:rFonts w:ascii="Trebuchet MS" w:hAnsi="Trebuchet MS" w:eastAsia="Trebuchet MS"/>
              <w:i w:val="on"/>
              <w:sz w:val="20"/>
            </w:rPr>
            <w:t xml:space="preserve">Document non contractuel</w:t>
          </w:r>
        </w:p>
      </w:tc>
    </w:tr>
    <w:tr>
      <w:tc>
        <w:tcPr>
          <w:tcW w:w="10770" w:type="dxa"/>
          <w:shd w:val="clear" w:fill="FFFFFF"/>
          <w:vAlign w:val="center"/>
        </w:tcPr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Sarl </w:t>
          </w:r>
          <w:r>
            <w:rPr>
              <w:i w:val="on"/>
              <w:color w:val="FF0000"/>
              <w:sz w:val="20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  </w:t>
          </w:r>
          <w:r>
            <w:rPr>
              <w:b w:val="on"/>
              <w:color w:val="000000"/>
              <w:sz w:val="20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RCS Cahors n°394 483 218 - Capital : 15.244,90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30.000 </w:t>
          </w:r>
          <w:r>
            <w:rPr>
              <w:rFonts w:ascii="Times New Roman" w:hAnsi="Times New Roman" w:eastAsia="Times New Roman"/>
              <w:i w:val="on"/>
              <w:color w:val="000000"/>
              <w:sz w:val="16"/>
            </w:rPr>
            <w:t xml:space="preserve">€</w:t>
          </w:r>
          <w:r>
            <w:rPr>
              <w:rFonts w:ascii="Times New Roman" w:hAnsi="Times New Roman" w:eastAsia="Times New Roman"/>
              <w:color w:val="000000"/>
              <w:sz w:val="16"/>
            </w:rPr>
            <w:t xml:space="preserve"> et assurance RCP : V.H.S. - Carte Professionnelle N°46- 747 (Lot)</w:t>
          </w:r>
        </w:p>
      </w:tc>
    </w:tr>
  </w:tbl>
  <w:p>
    <w:pPr>
      <w:pStyle w:val="[Normal]"/>
      <w:jc w:val="right"/>
      <w:rPr>
        <w:rFonts w:ascii="Trebuchet MS" w:hAnsi="Trebuchet MS" w:eastAsia="Trebuchet MS"/>
        <w:b w:val="on"/>
        <w:color w:val="000000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2"/>
      </w:rPr>
    </w:pPr>
    <w:r>
      <w:rPr>
        <w:sz w:val="2"/>
      </w:rPr>
      <w:t xml:space="preserve"> </w:t>
    </w:r>
  </w:p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669"/>
      <w:gridCol w:w="3701"/>
      <w:gridCol w:w="5538"/>
    </w:tblGrid>
    <w:tr>
      <w:tc>
        <w:tcPr>
          <w:tcW w:w="1669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drawing>
              <wp:inline distT="0" distB="0" distL="0" distR="0">
                <wp:extent cx="1028700" cy="108585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b w:val="on"/>
              <w:color w:val="000000"/>
              <w:sz w:val="28"/>
            </w:rPr>
          </w:pPr>
          <w:r>
            <w:rPr>
              <w:b w:val="on"/>
              <w:i w:val="on"/>
              <w:color w:val="FF0000"/>
              <w:sz w:val="50"/>
            </w:rPr>
            <w:t xml:space="preserve">BOURIANE</w:t>
          </w:r>
          <w:r>
            <w:rPr>
              <w:rFonts w:ascii="Trebuchet MS" w:hAnsi="Trebuchet MS" w:eastAsia="Trebuchet MS"/>
              <w:b w:val="on"/>
              <w:color w:val="000000"/>
              <w:sz w:val="28"/>
            </w:rPr>
            <w:t xml:space="preserve">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b w:val="on"/>
              <w:color w:val="000000"/>
              <w:sz w:val="44"/>
            </w:rPr>
            <w:t xml:space="preserve">       </w:t>
          </w:r>
          <w:r>
            <w:rPr>
              <w:b w:val="on"/>
              <w:color w:val="000000"/>
              <w:sz w:val="48"/>
            </w:rPr>
            <w:t xml:space="preserve">immobilier</w:t>
          </w:r>
        </w:p>
      </w:tc>
      <w:tc>
        <w:tcPr>
          <w:tcW w:w="5538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 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  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28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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59"/>
    </w:pPr>
    <w:rPr>
      <w:rFonts w:ascii="Trebuchet MS" w:hAnsi="Trebuchet MS" w:eastAsia="Trebuchet MS"/>
    </w:rPr>
  </w:style>
  <w:style w:type="paragraph" w:styleId="Type de détail">
    <w:name w:val="Type de détail"/>
    <w:basedOn w:val="Normal"/>
    <w:next w:val="Détail"/>
    <w:qFormat/>
    <w:pPr/>
    <w:rPr>
      <w:rFonts w:ascii="Trebuchet MS" w:hAnsi="Trebuchet MS" w:eastAsia="Trebuchet MS"/>
      <w:b w:val="on"/>
      <w:i w:val="on"/>
      <w:color w:val="000080"/>
      <w:sz w:val="22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descriptif">
    <w:name w:val="descriptif"/>
    <w:basedOn w:val="[Normal]"/>
    <w:next w:val="descriptif"/>
    <w:qFormat/>
    <w:pPr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