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rPr>
          <w:sz w:val="4"/>
        </w:rPr>
      </w:pPr>
      <w:r>
        <w:rPr>
          <w:b w:val="on"/>
        </w:rPr>
        <w:t xml:space="preserve"> TAXE FONCIERE 1107 €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ST CERE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157 500 €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GD1975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ST CERE - Agréable pavillon avec jardin proche commerces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tabs>
                <w:tab w:val="left" w:pos="111"/>
                <w:tab w:val="clear" w:pos="15876"/>
              </w:tabs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1ère Périphérie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25 m² chaufferie incluse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36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23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 2 de 10,5 m² et 1 de 9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9,5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9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24 m² avec cheminée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20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Appentis 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19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292,00 KWHep/m²an F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79,00 Kgco2/m²an F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 + cheminée à foyer ouvert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PVC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Volets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Portail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widowControl w:val="on"/>
              <w:tabs>
                <w:tab w:val="left" w:pos="73"/>
                <w:tab w:val="clear" w:pos="15876"/>
              </w:tabs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450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 Secteur Saint-Céré/Bretenoux - Disposant d'un jardin clos de 561 m², sur sous-sol avec garage, cette agréable Maison de construction traditionnelle distribue 140 m² habitables dont 3 chambres. Proche des commerces.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 RDJ. Buanderie de 25 m² chaufferie incluse, cuisine de 36 m², salle à manger de 23 m². RDC. Hall d'entrée de 9 m², séjour de 24 m² avec cheminée, cuisine de 9,5 m², couloir, 3 chambres dont  2 de 10,5 m² et 1 de 9 m², salle d'eau de 5 m², wc, terrasse de 20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fuel et cheminée foyer ouvert. Double vitrage. Tout-à-l'égout.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Garage de 19 m². Appentis de 7 m². 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19425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9425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tabs>
                <w:tab w:val="left" w:pos="120"/>
                <w:tab w:val="clear" w:pos="15876"/>
              </w:tabs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140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widowControl w:val="on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561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3 chambres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Fuel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rafraîchir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1970</w:t>
            </w:r>
          </w:p>
        </w:tc>
      </w:tr>
    </w:tbl>
    <w:p>
      <w:pPr>
        <w:pStyle w:val="[Normal]"/>
        <w:widowControl w:val="on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p>
      <w:pPr>
        <w:pStyle w:val="[Normal]"/>
        <w:widowControl w:val="on"/>
        <w:rPr>
          <w:rFonts w:ascii="Trebuchet MS" w:hAnsi="Trebuchet MS" w:eastAsia="Trebuchet MS"/>
          <w:sz w:val="4"/>
        </w:rPr>
      </w:pP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widowControl w:val="on"/>
            <w:tabs>
              <w:tab w:val="left" w:pos="10771"/>
              <w:tab w:val="left" w:pos="10771"/>
              <w:tab w:val="clear" w:pos="11340"/>
              <w:tab w:val="clear" w:pos="12474"/>
            </w:tabs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widowControl w:val="on"/>
            <w:tabs>
              <w:tab w:val="left" w:pos="10771"/>
              <w:tab w:val="left" w:pos="10771"/>
              <w:tab w:val="clear" w:pos="11340"/>
              <w:tab w:val="clear" w:pos="12474"/>
            </w:tabs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widowControl w:val="on"/>
      <w:tabs>
        <w:tab w:val="left" w:pos="10771"/>
        <w:tab w:val="left" w:pos="10771"/>
        <w:tab w:val="clear" w:pos="11340"/>
        <w:tab w:val="clear" w:pos="12474"/>
      </w:tabs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widowControl w:val="on"/>
      <w:tabs>
        <w:tab w:val="left" w:pos="10771"/>
        <w:tab w:val="left" w:pos="10771"/>
        <w:tab w:val="clear" w:pos="11340"/>
        <w:tab w:val="clear" w:pos="12474"/>
      </w:tabs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10771"/>
              <w:tab w:val="left" w:pos="10771"/>
              <w:tab w:val="clear" w:pos="11340"/>
              <w:tab w:val="clear" w:pos="12474"/>
            </w:tabs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10771"/>
              <w:tab w:val="left" w:pos="10771"/>
              <w:tab w:val="clear" w:pos="11340"/>
              <w:tab w:val="clear" w:pos="12474"/>
            </w:tabs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widowControl w:val="on"/>
            <w:tabs>
              <w:tab w:val="left" w:pos="10771"/>
              <w:tab w:val="left" w:pos="10771"/>
              <w:tab w:val="clear" w:pos="11340"/>
              <w:tab w:val="clear" w:pos="12474"/>
            </w:tabs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6480"/>
              <w:tab w:val="left" w:pos="10771"/>
              <w:tab w:val="left" w:pos="10771"/>
              <w:tab w:val="clear" w:pos="11340"/>
              <w:tab w:val="clear" w:pos="12474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widowControl w:val="on"/>
            <w:tabs>
              <w:tab w:val="left" w:pos="6480"/>
              <w:tab w:val="left" w:pos="10771"/>
              <w:tab w:val="left" w:pos="10771"/>
              <w:tab w:val="clear" w:pos="11340"/>
              <w:tab w:val="clear" w:pos="12474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widowControl w:val="on"/>
            <w:tabs>
              <w:tab w:val="left" w:pos="6480"/>
              <w:tab w:val="left" w:pos="10771"/>
              <w:tab w:val="left" w:pos="10771"/>
              <w:tab w:val="clear" w:pos="11340"/>
              <w:tab w:val="clear" w:pos="12474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widowControl w:val="on"/>
            <w:tabs>
              <w:tab w:val="left" w:pos="10771"/>
              <w:tab w:val="left" w:pos="10771"/>
              <w:tab w:val="clear" w:pos="11340"/>
              <w:tab w:val="clear" w:pos="12474"/>
            </w:tabs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widowControl w:val="on"/>
            <w:tabs>
              <w:tab w:val="left" w:pos="10771"/>
              <w:tab w:val="left" w:pos="10771"/>
              <w:tab w:val="clear" w:pos="11340"/>
              <w:tab w:val="clear" w:pos="12474"/>
            </w:tabs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widowControl w:val="on"/>
      <w:tabs>
        <w:tab w:val="left" w:pos="10771"/>
        <w:tab w:val="left" w:pos="10771"/>
        <w:tab w:val="clear" w:pos="11340"/>
        <w:tab w:val="clear" w:pos="12474"/>
      </w:tabs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widowControl w:val="on"/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tabs>
        <w:tab w:val="left" w:pos="363"/>
      </w:tabs>
      <w:ind w:left="363" w:hanging="159"/>
    </w:pPr>
    <w:rPr>
      <w:rFonts w:ascii="Trebuchet MS" w:hAnsi="Trebuchet MS" w:eastAsia="Trebuchet MS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tabs>
        <w:tab w:val="left" w:pos="360"/>
      </w:tabs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widowControl w:val="on"/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C:\ProgramData\activimmo\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