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28"/>
        </w:rPr>
        <w:t xml:space="preserve"> taxe foncière 360 €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96 300 €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Jolie petite maison en pierre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21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belle cheminée et vieil évier en pierre de 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avec petit balcon de 12,8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412,00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12,00 Kgco2/m²an C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239141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1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Dans un village avec commerces, dotée d'un agréable jardin, jolie petite Maison en pierre de 60 m² habitables,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RDJ. Salle à manger cuisine de 21 m². RDC. séjour de 22 m² avec belle cheminée et vieil évier en pierre, Etage. Chambre de 12,8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Tout-à-l'égout.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169735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169735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112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