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:11 juillet 2023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0044136383464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GRAY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JOANNE ET JOHN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0044789640047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The Grange Lapford DEVON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ELX176LX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DEVON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johngray1@btopenworld.com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GD1981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320m²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2 395m²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63m²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SAINT-CIRQ-MADELON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01/07/2023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811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  <w:u w:val="single"/>
        </w:rPr>
        <w:t xml:space="preserve">La Demeure.</w:t>
      </w:r>
      <w:r>
        <w:rPr>
          <w:rFonts w:ascii="Times New Roman" w:hAnsi="Times New Roman" w:eastAsia="Times New Roman"/>
          <w:b w:val="on"/>
          <w:sz w:val="28"/>
        </w:rPr>
        <w:t xml:space="preserve"> RDC</w:t>
      </w:r>
      <w:r>
        <w:rPr>
          <w:rFonts w:ascii="Times New Roman" w:hAnsi="Times New Roman" w:eastAsia="Times New Roman"/>
          <w:sz w:val="28"/>
        </w:rPr>
        <w:t xml:space="preserve">. Hall d'entrée comprenant wc avec lave-mains et rangement, </w:t>
      </w:r>
      <w:r>
        <w:rPr>
          <w:rFonts w:ascii="Times New Roman" w:hAnsi="Times New Roman" w:eastAsia="Times New Roman"/>
          <w:sz w:val="28"/>
          <w:u w:val="single"/>
        </w:rPr>
        <w:t xml:space="preserve">partie 1.</w:t>
      </w:r>
      <w:r>
        <w:rPr>
          <w:rFonts w:ascii="Times New Roman" w:hAnsi="Times New Roman" w:eastAsia="Times New Roman"/>
          <w:sz w:val="28"/>
        </w:rPr>
        <w:t xml:space="preserve"> pièce à vivre avec cheminée monumentale, </w:t>
      </w:r>
      <w:r>
        <w:rPr>
          <w:rFonts w:ascii="Times New Roman" w:hAnsi="Times New Roman" w:eastAsia="Times New Roman"/>
          <w:sz w:val="28"/>
          <w:u w:val="single"/>
        </w:rPr>
        <w:t xml:space="preserve">Partie grange restaurée. S</w:t>
      </w:r>
      <w:r>
        <w:rPr>
          <w:rFonts w:ascii="Times New Roman" w:hAnsi="Times New Roman" w:eastAsia="Times New Roman"/>
          <w:sz w:val="28"/>
        </w:rPr>
        <w:t xml:space="preserve">éjour avec espace cuisine - poêle. </w:t>
      </w:r>
      <w:r>
        <w:rPr>
          <w:rFonts w:ascii="Times New Roman" w:hAnsi="Times New Roman" w:eastAsia="Times New Roman"/>
          <w:b w:val="on"/>
          <w:sz w:val="28"/>
        </w:rPr>
        <w:t xml:space="preserve">Etage 1</w:t>
      </w:r>
      <w:r>
        <w:rPr>
          <w:rFonts w:ascii="Times New Roman" w:hAnsi="Times New Roman" w:eastAsia="Times New Roman"/>
          <w:sz w:val="28"/>
        </w:rPr>
        <w:t xml:space="preserve">. </w:t>
      </w:r>
      <w:r>
        <w:rPr>
          <w:rFonts w:ascii="Times New Roman" w:hAnsi="Times New Roman" w:eastAsia="Times New Roman"/>
          <w:sz w:val="28"/>
          <w:u w:val="single"/>
        </w:rPr>
        <w:t xml:space="preserve">Partie grange restaurée</w:t>
      </w:r>
      <w:r>
        <w:rPr>
          <w:rFonts w:ascii="Times New Roman" w:hAnsi="Times New Roman" w:eastAsia="Times New Roman"/>
          <w:sz w:val="28"/>
        </w:rPr>
        <w:t xml:space="preserve"> : Mezzanine avec salon, dégagement, chambre, salle d'eau wc - </w:t>
      </w:r>
      <w:r>
        <w:rPr>
          <w:rFonts w:ascii="Times New Roman" w:hAnsi="Times New Roman" w:eastAsia="Times New Roman"/>
          <w:sz w:val="28"/>
          <w:u w:val="single"/>
        </w:rPr>
        <w:t xml:space="preserve">Partie ancienne</w:t>
      </w:r>
      <w:r>
        <w:rPr>
          <w:rFonts w:ascii="Times New Roman" w:hAnsi="Times New Roman" w:eastAsia="Times New Roman"/>
          <w:sz w:val="28"/>
        </w:rPr>
        <w:t xml:space="preserve"> : Palier avec partie salon, 2 chambres (vieil évier et niche en pierre), salle de bains wc. Etage 2. Palier et dégagement, 2 chambres , pièce dans l'ancien pigeonnier, salle d'eau wc.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Chauffage électrique, bois (2 poêles), climatisation partie grange. Double vitrage partiel (partie grange). Fosse septique.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Piscine. Plages. Grande Terrasse en partie couverte attenante à la maison.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8"/>
        </w:rPr>
        <w:t xml:space="preserve">Atelier/rangement attenant à la grange. Ruines (ancien four à pains).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