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2 033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GUINET NATACHA ET PATRICK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7, Espace du Foirail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GOURDON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en pierre, petite dépendance à usage d'atelier et stockage, piscine sise  7, Espace du Foirail   46300</w:t>
      </w:r>
      <w:r>
        <w:rPr>
          <w:rFonts w:ascii="Times New Roman" w:hAnsi="Times New Roman" w:eastAsia="Times New Roman"/>
          <w:sz w:val="22"/>
        </w:rPr>
        <w:t xml:space="preserve"> </w:t>
      </w:r>
      <w:r>
        <w:rPr>
          <w:rFonts w:ascii="Times New Roman" w:hAnsi="Times New Roman" w:eastAsia="Times New Roman"/>
          <w:b w:val="on"/>
          <w:sz w:val="28"/>
        </w:rPr>
        <w:t xml:space="preserve">GOURDON cadastrée section AE N° 405 pour une contenance de 14a09ca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CENT VINGT-CINQ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€ 425 000 €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21 250 €    € TTC soit 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8 juillet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Michel &amp; Laurence MASOERO</w:t>
      </w:r>
    </w:p>
    <w:p>
      <w:pPr>
        <w:pStyle w:val="[Normal]"/>
        <w:rPr>
          <w:b w:val="on"/>
          <w:sz w:val="20"/>
        </w:rPr>
      </w:pPr>
      <w:r>
        <w:rPr>
          <w:b w:val="on"/>
          <w:sz w:val="20"/>
        </w:rPr>
        <w:t xml:space="preserve">7, place du Foirail 46300 GOURDON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 TTC soit 21 250 €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8 juillet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