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:6 juillet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</w:t>
            </w:r>
            <w:r>
              <w:rPr>
                <w:rFonts w:ascii="Times New Roman" w:hAnsi="Times New Roman" w:eastAsia="Times New Roman"/>
                <w:sz w:val="22"/>
              </w:rPr>
              <w:t xml:space="preserve"> 0645063425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DOLY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MARTINE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LASCOSTES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GINOUILLAC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mdoly@hotmail.com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b w:val="on"/>
          <w:sz w:val="18"/>
          <w:u w:val="single"/>
        </w:rPr>
      </w:pPr>
      <w:r>
        <w:rPr>
          <w:rFonts w:ascii="Times New Roman" w:hAnsi="Times New Roman" w:eastAsia="Times New Roman"/>
          <w:b w:val="on"/>
          <w:sz w:val="22"/>
        </w:rPr>
        <w:t xml:space="preserve">cadastre</w:t>
      </w:r>
      <w:r>
        <w:rPr>
          <w:b w:val="on"/>
          <w:sz w:val="18"/>
          <w:u w:val="single"/>
        </w:rPr>
        <w:t xml:space="preserve"> section C N°109 110 111 112</w:t>
      </w: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gps 44.725533,1.5363501</w:t>
      </w: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GD1979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115m²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5 035m²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Lascostes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GINOUILLAC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30/06/2023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2668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RDJ. Cave de 27 m². RDC. Salle à manger/cuisine, séjour, chambre, salle d'eau, wc Etage. 3 chambres, grenier.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Appentis en pierre attenant . Bûcher 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Puits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